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B9" w:rsidRPr="00A74395" w:rsidRDefault="00EB70F7" w:rsidP="00A74395">
      <w:pPr>
        <w:spacing w:line="276" w:lineRule="auto"/>
        <w:jc w:val="center"/>
        <w:rPr>
          <w:rFonts w:ascii="Arial" w:hAnsi="Arial" w:cs="Arial"/>
        </w:rPr>
      </w:pPr>
      <w:r>
        <w:rPr>
          <w:noProof/>
          <w:lang w:eastAsia="it-IT"/>
        </w:rPr>
        <w:drawing>
          <wp:inline distT="0" distB="0" distL="0" distR="0">
            <wp:extent cx="975360" cy="89916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75360" cy="899160"/>
                    </a:xfrm>
                    <a:prstGeom prst="rect">
                      <a:avLst/>
                    </a:prstGeom>
                    <a:noFill/>
                    <a:ln w="9525">
                      <a:noFill/>
                      <a:miter lim="800000"/>
                      <a:headEnd/>
                      <a:tailEnd/>
                    </a:ln>
                  </pic:spPr>
                </pic:pic>
              </a:graphicData>
            </a:graphic>
          </wp:inline>
        </w:drawing>
      </w:r>
    </w:p>
    <w:p w:rsidR="00943FB9" w:rsidRPr="00A74395" w:rsidRDefault="00943FB9" w:rsidP="00A74395">
      <w:pPr>
        <w:spacing w:line="276" w:lineRule="auto"/>
        <w:jc w:val="center"/>
        <w:rPr>
          <w:rFonts w:ascii="Arial" w:hAnsi="Arial" w:cs="Arial"/>
        </w:rPr>
      </w:pPr>
    </w:p>
    <w:p w:rsidR="00943FB9" w:rsidRPr="00A74395" w:rsidRDefault="00943FB9" w:rsidP="00A74395">
      <w:pPr>
        <w:spacing w:line="276" w:lineRule="auto"/>
        <w:jc w:val="center"/>
        <w:rPr>
          <w:rFonts w:ascii="Arial" w:hAnsi="Arial" w:cs="Arial"/>
        </w:rPr>
      </w:pPr>
    </w:p>
    <w:p w:rsidR="00943FB9" w:rsidRPr="00A74395" w:rsidRDefault="00943FB9" w:rsidP="00A74395">
      <w:pPr>
        <w:spacing w:line="276" w:lineRule="auto"/>
        <w:jc w:val="center"/>
        <w:rPr>
          <w:rFonts w:ascii="Arial" w:hAnsi="Arial" w:cs="Arial"/>
        </w:rPr>
      </w:pPr>
    </w:p>
    <w:p w:rsidR="00943FB9" w:rsidRPr="00DF1315" w:rsidRDefault="00EB70F7" w:rsidP="00095EFE">
      <w:pPr>
        <w:spacing w:line="276" w:lineRule="auto"/>
        <w:jc w:val="center"/>
        <w:rPr>
          <w:rFonts w:cs="Arial"/>
          <w:b/>
          <w:sz w:val="48"/>
          <w:szCs w:val="48"/>
        </w:rPr>
      </w:pPr>
      <w:r w:rsidRPr="00DF1315">
        <w:rPr>
          <w:rFonts w:cs="Arial"/>
          <w:b/>
          <w:sz w:val="48"/>
          <w:szCs w:val="48"/>
        </w:rPr>
        <w:t xml:space="preserve">COMUNE </w:t>
      </w:r>
      <w:proofErr w:type="spellStart"/>
      <w:r w:rsidRPr="00DF1315">
        <w:rPr>
          <w:rFonts w:cs="Arial"/>
          <w:b/>
          <w:sz w:val="48"/>
          <w:szCs w:val="48"/>
        </w:rPr>
        <w:t>DI</w:t>
      </w:r>
      <w:proofErr w:type="spellEnd"/>
      <w:r w:rsidRPr="00DF1315">
        <w:rPr>
          <w:rFonts w:cs="Arial"/>
          <w:b/>
          <w:sz w:val="48"/>
          <w:szCs w:val="48"/>
        </w:rPr>
        <w:t xml:space="preserve"> TIONE </w:t>
      </w:r>
      <w:proofErr w:type="spellStart"/>
      <w:r w:rsidRPr="00DF1315">
        <w:rPr>
          <w:rFonts w:cs="Arial"/>
          <w:b/>
          <w:sz w:val="48"/>
          <w:szCs w:val="48"/>
        </w:rPr>
        <w:t>DI</w:t>
      </w:r>
      <w:proofErr w:type="spellEnd"/>
      <w:r w:rsidRPr="00DF1315">
        <w:rPr>
          <w:rFonts w:cs="Arial"/>
          <w:b/>
          <w:sz w:val="48"/>
          <w:szCs w:val="48"/>
        </w:rPr>
        <w:t xml:space="preserve"> TRENTO</w:t>
      </w:r>
    </w:p>
    <w:p w:rsidR="00EB70F7" w:rsidRPr="00DF1315" w:rsidRDefault="00EB70F7" w:rsidP="00095EFE">
      <w:pPr>
        <w:spacing w:line="276" w:lineRule="auto"/>
        <w:jc w:val="center"/>
        <w:rPr>
          <w:rFonts w:cs="Arial"/>
          <w:b/>
          <w:sz w:val="48"/>
          <w:szCs w:val="48"/>
        </w:rPr>
      </w:pPr>
      <w:r w:rsidRPr="00DF1315">
        <w:rPr>
          <w:rFonts w:cs="Arial"/>
          <w:b/>
          <w:sz w:val="48"/>
          <w:szCs w:val="48"/>
        </w:rPr>
        <w:t>Provincia di Trento</w:t>
      </w:r>
    </w:p>
    <w:p w:rsidR="00943FB9" w:rsidRPr="00DF1315" w:rsidRDefault="00943FB9" w:rsidP="00095EFE">
      <w:pPr>
        <w:spacing w:line="276" w:lineRule="auto"/>
        <w:jc w:val="center"/>
        <w:rPr>
          <w:rFonts w:cs="Arial"/>
          <w:sz w:val="40"/>
          <w:szCs w:val="40"/>
        </w:rPr>
      </w:pPr>
    </w:p>
    <w:p w:rsidR="00EB70F7" w:rsidRPr="00DF1315" w:rsidRDefault="00EB70F7" w:rsidP="00095EFE">
      <w:pPr>
        <w:spacing w:line="276" w:lineRule="auto"/>
        <w:jc w:val="center"/>
        <w:rPr>
          <w:rFonts w:cs="Arial"/>
          <w:sz w:val="40"/>
          <w:szCs w:val="40"/>
        </w:rPr>
      </w:pPr>
    </w:p>
    <w:p w:rsidR="00EB70F7" w:rsidRPr="00DF1315" w:rsidRDefault="00EB70F7" w:rsidP="00095EFE">
      <w:pPr>
        <w:spacing w:line="276" w:lineRule="auto"/>
        <w:jc w:val="center"/>
        <w:rPr>
          <w:rFonts w:cs="Arial"/>
          <w:sz w:val="40"/>
          <w:szCs w:val="40"/>
        </w:rPr>
      </w:pPr>
    </w:p>
    <w:p w:rsidR="00EB70F7" w:rsidRPr="00DF1315" w:rsidRDefault="00EB70F7" w:rsidP="00095EFE">
      <w:pPr>
        <w:spacing w:line="276" w:lineRule="auto"/>
        <w:jc w:val="center"/>
        <w:rPr>
          <w:rFonts w:cs="Arial"/>
          <w:sz w:val="40"/>
          <w:szCs w:val="40"/>
        </w:rPr>
      </w:pPr>
    </w:p>
    <w:p w:rsidR="00943FB9" w:rsidRPr="00DF1315" w:rsidRDefault="00943FB9" w:rsidP="00095EFE">
      <w:pPr>
        <w:pStyle w:val="Sommario1"/>
        <w:jc w:val="center"/>
        <w:rPr>
          <w:sz w:val="40"/>
          <w:szCs w:val="40"/>
        </w:rPr>
      </w:pPr>
      <w:r w:rsidRPr="00DF1315">
        <w:rPr>
          <w:sz w:val="40"/>
          <w:szCs w:val="40"/>
        </w:rPr>
        <w:t>REGOLAMENTO COMUNALE</w:t>
      </w:r>
    </w:p>
    <w:p w:rsidR="00943FB9" w:rsidRPr="00DF1315" w:rsidRDefault="00943FB9" w:rsidP="00095EFE">
      <w:pPr>
        <w:pStyle w:val="Sommario1"/>
        <w:jc w:val="center"/>
        <w:rPr>
          <w:sz w:val="40"/>
          <w:szCs w:val="40"/>
        </w:rPr>
      </w:pPr>
      <w:r w:rsidRPr="00DF1315">
        <w:rPr>
          <w:sz w:val="40"/>
          <w:szCs w:val="40"/>
        </w:rPr>
        <w:t>PER LA DISCIPLINA DEI CONTROLLI INTERNI</w:t>
      </w:r>
    </w:p>
    <w:p w:rsidR="00943FB9" w:rsidRPr="00DF1315" w:rsidRDefault="00943FB9" w:rsidP="00A74395">
      <w:pPr>
        <w:spacing w:line="276" w:lineRule="auto"/>
        <w:rPr>
          <w:rFonts w:cs="Arial"/>
        </w:rPr>
      </w:pPr>
    </w:p>
    <w:p w:rsidR="00F74D9B" w:rsidRPr="00A74395" w:rsidRDefault="00F74D9B" w:rsidP="00A74395">
      <w:pPr>
        <w:spacing w:line="276" w:lineRule="auto"/>
        <w:rPr>
          <w:rFonts w:ascii="Arial" w:hAnsi="Arial" w:cs="Arial"/>
        </w:rPr>
      </w:pPr>
    </w:p>
    <w:p w:rsidR="00F74D9B" w:rsidRPr="00A74395" w:rsidRDefault="00F74D9B" w:rsidP="00A74395">
      <w:pPr>
        <w:spacing w:line="276" w:lineRule="auto"/>
        <w:rPr>
          <w:rFonts w:ascii="Arial" w:hAnsi="Arial" w:cs="Arial"/>
        </w:rPr>
      </w:pPr>
    </w:p>
    <w:p w:rsidR="00F74D9B" w:rsidRPr="00A74395" w:rsidRDefault="00F74D9B" w:rsidP="00A74395">
      <w:pPr>
        <w:spacing w:line="276" w:lineRule="auto"/>
        <w:rPr>
          <w:rFonts w:ascii="Arial" w:hAnsi="Arial" w:cs="Arial"/>
        </w:rPr>
      </w:pPr>
    </w:p>
    <w:p w:rsidR="00F74D9B" w:rsidRPr="00A74395" w:rsidRDefault="00F74D9B" w:rsidP="00A74395">
      <w:pPr>
        <w:spacing w:line="276" w:lineRule="auto"/>
        <w:rPr>
          <w:rFonts w:ascii="Arial" w:hAnsi="Arial" w:cs="Arial"/>
        </w:rPr>
      </w:pPr>
    </w:p>
    <w:p w:rsidR="00F74D9B" w:rsidRDefault="00F74D9B"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Default="00EB70F7" w:rsidP="00A74395">
      <w:pPr>
        <w:spacing w:line="276" w:lineRule="auto"/>
        <w:rPr>
          <w:rFonts w:ascii="Arial" w:hAnsi="Arial" w:cs="Arial"/>
        </w:rPr>
      </w:pPr>
    </w:p>
    <w:p w:rsidR="00EB70F7" w:rsidRPr="00A74395" w:rsidRDefault="00EB70F7" w:rsidP="00A74395">
      <w:pPr>
        <w:spacing w:line="276" w:lineRule="auto"/>
        <w:rPr>
          <w:rFonts w:ascii="Arial" w:hAnsi="Arial" w:cs="Arial"/>
        </w:rPr>
      </w:pPr>
    </w:p>
    <w:p w:rsidR="00F74D9B" w:rsidRPr="00A74395" w:rsidRDefault="00F74D9B" w:rsidP="00A74395">
      <w:pPr>
        <w:spacing w:line="276" w:lineRule="auto"/>
        <w:rPr>
          <w:rFonts w:ascii="Arial" w:hAnsi="Arial" w:cs="Arial"/>
        </w:rPr>
      </w:pPr>
    </w:p>
    <w:p w:rsidR="00943FB9" w:rsidRPr="00C230BD" w:rsidRDefault="00943FB9" w:rsidP="00C230BD">
      <w:pPr>
        <w:spacing w:line="276" w:lineRule="auto"/>
        <w:rPr>
          <w:rFonts w:ascii="Arial" w:hAnsi="Arial" w:cs="Arial"/>
        </w:rPr>
      </w:pPr>
      <w:r w:rsidRPr="00A74395">
        <w:rPr>
          <w:rFonts w:ascii="Arial" w:hAnsi="Arial" w:cs="Arial"/>
        </w:rPr>
        <w:t>approvato con delibera</w:t>
      </w:r>
      <w:r w:rsidR="002A6366">
        <w:rPr>
          <w:rFonts w:ascii="Arial" w:hAnsi="Arial" w:cs="Arial"/>
        </w:rPr>
        <w:t>zione del Consiglio comunale n.</w:t>
      </w:r>
      <w:r w:rsidR="00EB70F7">
        <w:rPr>
          <w:rFonts w:ascii="Arial" w:hAnsi="Arial" w:cs="Arial"/>
        </w:rPr>
        <w:t xml:space="preserve"> </w:t>
      </w:r>
      <w:r w:rsidR="00F96D92">
        <w:rPr>
          <w:rFonts w:ascii="Arial" w:hAnsi="Arial" w:cs="Arial"/>
        </w:rPr>
        <w:t>21/2016  dd. 30.06.2016</w:t>
      </w:r>
      <w:r w:rsidRPr="00A74395">
        <w:rPr>
          <w:rFonts w:ascii="Arial" w:hAnsi="Arial" w:cs="Arial"/>
        </w:rPr>
        <w:br w:type="page"/>
      </w:r>
    </w:p>
    <w:p w:rsidR="00791743" w:rsidRDefault="007D5502">
      <w:pPr>
        <w:pStyle w:val="Sommario1"/>
        <w:tabs>
          <w:tab w:val="right" w:leader="dot" w:pos="9622"/>
        </w:tabs>
        <w:rPr>
          <w:rFonts w:eastAsiaTheme="minorEastAsia"/>
          <w:b w:val="0"/>
          <w:caps w:val="0"/>
          <w:noProof/>
          <w:sz w:val="24"/>
          <w:szCs w:val="24"/>
          <w:lang w:eastAsia="ja-JP"/>
        </w:rPr>
      </w:pPr>
      <w:r w:rsidRPr="007D5502">
        <w:rPr>
          <w:rFonts w:ascii="Arial" w:hAnsi="Arial" w:cs="Arial"/>
        </w:rPr>
        <w:lastRenderedPageBreak/>
        <w:fldChar w:fldCharType="begin"/>
      </w:r>
      <w:r w:rsidR="00943FB9" w:rsidRPr="00A74395">
        <w:rPr>
          <w:rFonts w:ascii="Arial" w:hAnsi="Arial" w:cs="Arial"/>
        </w:rPr>
        <w:instrText xml:space="preserve"> TOC \o "1-3" </w:instrText>
      </w:r>
      <w:r w:rsidRPr="007D5502">
        <w:rPr>
          <w:rFonts w:ascii="Arial" w:hAnsi="Arial" w:cs="Arial"/>
        </w:rPr>
        <w:fldChar w:fldCharType="separate"/>
      </w:r>
      <w:r w:rsidR="00791743" w:rsidRPr="00420CA7">
        <w:rPr>
          <w:rFonts w:ascii="Arial" w:hAnsi="Arial" w:cs="Arial"/>
          <w:noProof/>
        </w:rPr>
        <w:t>CAPO I - DISPOSIZIONI GENERALI</w:t>
      </w:r>
      <w:r w:rsidR="00791743">
        <w:rPr>
          <w:noProof/>
        </w:rPr>
        <w:tab/>
      </w:r>
      <w:r>
        <w:rPr>
          <w:noProof/>
        </w:rPr>
        <w:fldChar w:fldCharType="begin"/>
      </w:r>
      <w:r w:rsidR="00791743">
        <w:rPr>
          <w:noProof/>
        </w:rPr>
        <w:instrText xml:space="preserve"> PAGEREF _Toc326336215 \h </w:instrText>
      </w:r>
      <w:r>
        <w:rPr>
          <w:noProof/>
        </w:rPr>
      </w:r>
      <w:r>
        <w:rPr>
          <w:noProof/>
        </w:rPr>
        <w:fldChar w:fldCharType="separate"/>
      </w:r>
      <w:r w:rsidR="003A6737">
        <w:rPr>
          <w:noProof/>
        </w:rPr>
        <w:t>3</w:t>
      </w:r>
      <w:r>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1.</w:t>
      </w:r>
      <w:r w:rsidRPr="00420CA7">
        <w:rPr>
          <w:rFonts w:ascii="Arial" w:hAnsi="Arial" w:cs="Arial"/>
          <w:noProof/>
        </w:rPr>
        <w:t xml:space="preserve"> - ARTICOLAZIONE DEL SISTEMA DELLA PROGRAMMAZIONE- CONTROLLO-RENDICONTAZIONE</w:t>
      </w:r>
      <w:r>
        <w:rPr>
          <w:noProof/>
        </w:rPr>
        <w:tab/>
      </w:r>
      <w:r w:rsidR="007D5502">
        <w:rPr>
          <w:noProof/>
        </w:rPr>
        <w:fldChar w:fldCharType="begin"/>
      </w:r>
      <w:r>
        <w:rPr>
          <w:noProof/>
        </w:rPr>
        <w:instrText xml:space="preserve"> PAGEREF _Toc326336216 \h </w:instrText>
      </w:r>
      <w:r w:rsidR="007D5502">
        <w:rPr>
          <w:noProof/>
        </w:rPr>
      </w:r>
      <w:r w:rsidR="007D5502">
        <w:rPr>
          <w:noProof/>
        </w:rPr>
        <w:fldChar w:fldCharType="separate"/>
      </w:r>
      <w:r w:rsidR="003A6737">
        <w:rPr>
          <w:noProof/>
        </w:rPr>
        <w:t>3</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2.</w:t>
      </w:r>
      <w:r w:rsidRPr="00420CA7">
        <w:rPr>
          <w:rFonts w:ascii="Arial" w:hAnsi="Arial" w:cs="Arial"/>
          <w:noProof/>
        </w:rPr>
        <w:t xml:space="preserve"> - SISTEMA DEI CONTROLLI</w:t>
      </w:r>
      <w:r>
        <w:rPr>
          <w:noProof/>
        </w:rPr>
        <w:tab/>
      </w:r>
      <w:r w:rsidR="007D5502">
        <w:rPr>
          <w:noProof/>
        </w:rPr>
        <w:fldChar w:fldCharType="begin"/>
      </w:r>
      <w:r>
        <w:rPr>
          <w:noProof/>
        </w:rPr>
        <w:instrText xml:space="preserve"> PAGEREF _Toc326336217 \h </w:instrText>
      </w:r>
      <w:r w:rsidR="007D5502">
        <w:rPr>
          <w:noProof/>
        </w:rPr>
      </w:r>
      <w:r w:rsidR="007D5502">
        <w:rPr>
          <w:noProof/>
        </w:rPr>
        <w:fldChar w:fldCharType="separate"/>
      </w:r>
      <w:r w:rsidR="003A6737">
        <w:rPr>
          <w:noProof/>
        </w:rPr>
        <w:t>3</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II – CONTROLLO DI REGOLARITA’ AMMIN</w:t>
      </w:r>
      <w:r w:rsidR="00A32B4E">
        <w:rPr>
          <w:rFonts w:ascii="Arial" w:hAnsi="Arial" w:cs="Arial"/>
          <w:noProof/>
        </w:rPr>
        <w:t>I</w:t>
      </w:r>
      <w:r w:rsidRPr="00420CA7">
        <w:rPr>
          <w:rFonts w:ascii="Arial" w:hAnsi="Arial" w:cs="Arial"/>
          <w:noProof/>
        </w:rPr>
        <w:t>STRATIVA E CONTABILE</w:t>
      </w:r>
      <w:r>
        <w:rPr>
          <w:noProof/>
        </w:rPr>
        <w:tab/>
      </w:r>
      <w:r w:rsidR="007D5502">
        <w:rPr>
          <w:noProof/>
        </w:rPr>
        <w:fldChar w:fldCharType="begin"/>
      </w:r>
      <w:r>
        <w:rPr>
          <w:noProof/>
        </w:rPr>
        <w:instrText xml:space="preserve"> PAGEREF _Toc326336218 \h </w:instrText>
      </w:r>
      <w:r w:rsidR="007D5502">
        <w:rPr>
          <w:noProof/>
        </w:rPr>
      </w:r>
      <w:r w:rsidR="007D5502">
        <w:rPr>
          <w:noProof/>
        </w:rPr>
        <w:fldChar w:fldCharType="separate"/>
      </w:r>
      <w:r w:rsidR="003A6737">
        <w:rPr>
          <w:noProof/>
        </w:rPr>
        <w:t>4</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3.</w:t>
      </w:r>
      <w:r w:rsidRPr="00420CA7">
        <w:rPr>
          <w:rFonts w:ascii="Arial" w:hAnsi="Arial" w:cs="Arial"/>
          <w:noProof/>
        </w:rPr>
        <w:t xml:space="preserve"> - FORME DI CONTROLLO  </w:t>
      </w:r>
      <w:r>
        <w:rPr>
          <w:noProof/>
        </w:rPr>
        <w:tab/>
      </w:r>
      <w:r w:rsidR="007D5502">
        <w:rPr>
          <w:noProof/>
        </w:rPr>
        <w:fldChar w:fldCharType="begin"/>
      </w:r>
      <w:r>
        <w:rPr>
          <w:noProof/>
        </w:rPr>
        <w:instrText xml:space="preserve"> PAGEREF _Toc326336219 \h </w:instrText>
      </w:r>
      <w:r w:rsidR="007D5502">
        <w:rPr>
          <w:noProof/>
        </w:rPr>
      </w:r>
      <w:r w:rsidR="007D5502">
        <w:rPr>
          <w:noProof/>
        </w:rPr>
        <w:fldChar w:fldCharType="separate"/>
      </w:r>
      <w:r w:rsidR="003A6737">
        <w:rPr>
          <w:noProof/>
        </w:rPr>
        <w:t>4</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4.</w:t>
      </w:r>
      <w:r w:rsidRPr="00420CA7">
        <w:rPr>
          <w:rFonts w:ascii="Arial" w:hAnsi="Arial" w:cs="Arial"/>
          <w:noProof/>
        </w:rPr>
        <w:t xml:space="preserve"> - PARERE DI REGOLARITÀ TECN</w:t>
      </w:r>
      <w:r w:rsidR="00A32B4E">
        <w:rPr>
          <w:rFonts w:ascii="Arial" w:hAnsi="Arial" w:cs="Arial"/>
          <w:noProof/>
        </w:rPr>
        <w:t>ICA - AMMINISTRATIVA</w:t>
      </w:r>
      <w:r w:rsidRPr="00420CA7">
        <w:rPr>
          <w:rFonts w:ascii="Arial" w:hAnsi="Arial" w:cs="Arial"/>
          <w:noProof/>
        </w:rPr>
        <w:t xml:space="preserve"> E CONTABILE SULLE PROPOSTE DI DELIBERAZIONE</w:t>
      </w:r>
      <w:r>
        <w:rPr>
          <w:noProof/>
        </w:rPr>
        <w:tab/>
      </w:r>
      <w:r w:rsidR="007D5502">
        <w:rPr>
          <w:noProof/>
        </w:rPr>
        <w:fldChar w:fldCharType="begin"/>
      </w:r>
      <w:r>
        <w:rPr>
          <w:noProof/>
        </w:rPr>
        <w:instrText xml:space="preserve"> PAGEREF _Toc326336220 \h </w:instrText>
      </w:r>
      <w:r w:rsidR="007D5502">
        <w:rPr>
          <w:noProof/>
        </w:rPr>
      </w:r>
      <w:r w:rsidR="007D5502">
        <w:rPr>
          <w:noProof/>
        </w:rPr>
        <w:fldChar w:fldCharType="separate"/>
      </w:r>
      <w:r w:rsidR="003A6737">
        <w:rPr>
          <w:noProof/>
        </w:rPr>
        <w:t>4</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5.</w:t>
      </w:r>
      <w:r w:rsidRPr="00420CA7">
        <w:rPr>
          <w:rFonts w:ascii="Arial" w:hAnsi="Arial" w:cs="Arial"/>
          <w:noProof/>
        </w:rPr>
        <w:t xml:space="preserve">   - IL VISTO DI REGOLARITÀ CONTABILE</w:t>
      </w:r>
      <w:r w:rsidRPr="00420CA7">
        <w:rPr>
          <w:rFonts w:ascii="Arial" w:eastAsia="MS Mincho" w:hAnsi="Arial" w:cs="Arial"/>
          <w:noProof/>
        </w:rPr>
        <w:t> </w:t>
      </w:r>
      <w:r>
        <w:rPr>
          <w:noProof/>
        </w:rPr>
        <w:tab/>
      </w:r>
      <w:r w:rsidR="007D5502">
        <w:rPr>
          <w:noProof/>
        </w:rPr>
        <w:fldChar w:fldCharType="begin"/>
      </w:r>
      <w:r>
        <w:rPr>
          <w:noProof/>
        </w:rPr>
        <w:instrText xml:space="preserve"> PAGEREF _Toc326336221 \h </w:instrText>
      </w:r>
      <w:r w:rsidR="007D5502">
        <w:rPr>
          <w:noProof/>
        </w:rPr>
      </w:r>
      <w:r w:rsidR="007D5502">
        <w:rPr>
          <w:noProof/>
        </w:rPr>
        <w:fldChar w:fldCharType="separate"/>
      </w:r>
      <w:r w:rsidR="003A6737">
        <w:rPr>
          <w:noProof/>
        </w:rPr>
        <w:t>6</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6.</w:t>
      </w:r>
      <w:r w:rsidRPr="00420CA7">
        <w:rPr>
          <w:rFonts w:ascii="Arial" w:hAnsi="Arial" w:cs="Arial"/>
          <w:noProof/>
        </w:rPr>
        <w:t xml:space="preserve"> - IL CONTROLLO SUCCESSIVO DI REGOLARITA’ AMMINISTRATIVA</w:t>
      </w:r>
      <w:r>
        <w:rPr>
          <w:noProof/>
        </w:rPr>
        <w:tab/>
      </w:r>
      <w:r w:rsidR="007D5502">
        <w:rPr>
          <w:noProof/>
        </w:rPr>
        <w:fldChar w:fldCharType="begin"/>
      </w:r>
      <w:r>
        <w:rPr>
          <w:noProof/>
        </w:rPr>
        <w:instrText xml:space="preserve"> PAGEREF _Toc326336222 \h </w:instrText>
      </w:r>
      <w:r w:rsidR="007D5502">
        <w:rPr>
          <w:noProof/>
        </w:rPr>
      </w:r>
      <w:r w:rsidR="007D5502">
        <w:rPr>
          <w:noProof/>
        </w:rPr>
        <w:fldChar w:fldCharType="separate"/>
      </w:r>
      <w:r w:rsidR="003A6737">
        <w:rPr>
          <w:noProof/>
        </w:rPr>
        <w:t>6</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III – CONTROLLO SUGLI EQUILIBRI FINANZIARI</w:t>
      </w:r>
      <w:r>
        <w:rPr>
          <w:noProof/>
        </w:rPr>
        <w:tab/>
      </w:r>
      <w:r w:rsidR="007D5502">
        <w:rPr>
          <w:noProof/>
        </w:rPr>
        <w:fldChar w:fldCharType="begin"/>
      </w:r>
      <w:r>
        <w:rPr>
          <w:noProof/>
        </w:rPr>
        <w:instrText xml:space="preserve"> PAGEREF _Toc326336223 \h </w:instrText>
      </w:r>
      <w:r w:rsidR="007D5502">
        <w:rPr>
          <w:noProof/>
        </w:rPr>
      </w:r>
      <w:r w:rsidR="007D5502">
        <w:rPr>
          <w:noProof/>
        </w:rPr>
        <w:fldChar w:fldCharType="separate"/>
      </w:r>
      <w:r w:rsidR="003A6737">
        <w:rPr>
          <w:noProof/>
        </w:rPr>
        <w:t>6</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7.</w:t>
      </w:r>
      <w:r w:rsidRPr="00420CA7">
        <w:rPr>
          <w:rFonts w:ascii="Arial" w:hAnsi="Arial" w:cs="Arial"/>
          <w:noProof/>
        </w:rPr>
        <w:t xml:space="preserve"> - CONTROLLO SUGLI EQUILIBRI FINANZIARI</w:t>
      </w:r>
      <w:r>
        <w:rPr>
          <w:noProof/>
        </w:rPr>
        <w:tab/>
      </w:r>
      <w:r w:rsidR="007D5502">
        <w:rPr>
          <w:noProof/>
        </w:rPr>
        <w:fldChar w:fldCharType="begin"/>
      </w:r>
      <w:r>
        <w:rPr>
          <w:noProof/>
        </w:rPr>
        <w:instrText xml:space="preserve"> PAGEREF _Toc326336224 \h </w:instrText>
      </w:r>
      <w:r w:rsidR="007D5502">
        <w:rPr>
          <w:noProof/>
        </w:rPr>
      </w:r>
      <w:r w:rsidR="007D5502">
        <w:rPr>
          <w:noProof/>
        </w:rPr>
        <w:fldChar w:fldCharType="separate"/>
      </w:r>
      <w:r w:rsidR="003A6737">
        <w:rPr>
          <w:noProof/>
        </w:rPr>
        <w:t>7</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IV – CONTROLLO STRATEGICO</w:t>
      </w:r>
      <w:r>
        <w:rPr>
          <w:noProof/>
        </w:rPr>
        <w:tab/>
      </w:r>
      <w:r w:rsidR="007D5502">
        <w:rPr>
          <w:noProof/>
        </w:rPr>
        <w:fldChar w:fldCharType="begin"/>
      </w:r>
      <w:r>
        <w:rPr>
          <w:noProof/>
        </w:rPr>
        <w:instrText xml:space="preserve"> PAGEREF _Toc326336225 \h </w:instrText>
      </w:r>
      <w:r w:rsidR="007D5502">
        <w:rPr>
          <w:noProof/>
        </w:rPr>
      </w:r>
      <w:r w:rsidR="007D5502">
        <w:rPr>
          <w:noProof/>
        </w:rPr>
        <w:fldChar w:fldCharType="separate"/>
      </w:r>
      <w:r w:rsidR="003A6737">
        <w:rPr>
          <w:noProof/>
        </w:rPr>
        <w:t>8</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8  - FINALITA’ E OGGETTO DEL CONTROLLO </w:t>
      </w:r>
      <w:r w:rsidR="009839F8">
        <w:rPr>
          <w:rFonts w:ascii="Arial" w:hAnsi="Arial" w:cs="Arial"/>
          <w:noProof/>
        </w:rPr>
        <w:t>RELATIVO AL RAGGIUNGIMENTO DEGLI OBIETTIVI</w:t>
      </w:r>
      <w:r w:rsidR="00416622">
        <w:rPr>
          <w:rFonts w:ascii="Arial" w:hAnsi="Arial" w:cs="Arial"/>
          <w:noProof/>
        </w:rPr>
        <w:t xml:space="preserve"> PROGRAMMATI</w:t>
      </w:r>
      <w:r>
        <w:rPr>
          <w:noProof/>
        </w:rPr>
        <w:tab/>
      </w:r>
      <w:r w:rsidR="007D5502">
        <w:rPr>
          <w:noProof/>
        </w:rPr>
        <w:fldChar w:fldCharType="begin"/>
      </w:r>
      <w:r>
        <w:rPr>
          <w:noProof/>
        </w:rPr>
        <w:instrText xml:space="preserve"> PAGEREF _Toc326336226 \h </w:instrText>
      </w:r>
      <w:r w:rsidR="007D5502">
        <w:rPr>
          <w:noProof/>
        </w:rPr>
      </w:r>
      <w:r w:rsidR="007D5502">
        <w:rPr>
          <w:noProof/>
        </w:rPr>
        <w:fldChar w:fldCharType="separate"/>
      </w:r>
      <w:r w:rsidR="003A6737">
        <w:rPr>
          <w:noProof/>
        </w:rPr>
        <w:t>8</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V – CONTROLLO DI GESTIONE</w:t>
      </w:r>
      <w:r>
        <w:rPr>
          <w:noProof/>
        </w:rPr>
        <w:tab/>
      </w:r>
      <w:r w:rsidR="007D5502">
        <w:rPr>
          <w:noProof/>
        </w:rPr>
        <w:fldChar w:fldCharType="begin"/>
      </w:r>
      <w:r>
        <w:rPr>
          <w:noProof/>
        </w:rPr>
        <w:instrText xml:space="preserve"> PAGEREF _Toc326336229 \h </w:instrText>
      </w:r>
      <w:r w:rsidR="007D5502">
        <w:rPr>
          <w:noProof/>
        </w:rPr>
      </w:r>
      <w:r w:rsidR="007D5502">
        <w:rPr>
          <w:noProof/>
        </w:rPr>
        <w:fldChar w:fldCharType="separate"/>
      </w:r>
      <w:r w:rsidR="003A6737">
        <w:rPr>
          <w:noProof/>
        </w:rPr>
        <w:t>8</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sidR="009839F8">
        <w:rPr>
          <w:noProof/>
        </w:rPr>
        <w:t>9</w:t>
      </w:r>
      <w:r>
        <w:rPr>
          <w:noProof/>
        </w:rPr>
        <w:t>.</w:t>
      </w:r>
      <w:r w:rsidRPr="00420CA7">
        <w:rPr>
          <w:rFonts w:ascii="Arial" w:hAnsi="Arial" w:cs="Arial"/>
          <w:noProof/>
        </w:rPr>
        <w:t xml:space="preserve">  - FINALITA’ E OGGETTO DEL CONTROLLO DI GESTIONE</w:t>
      </w:r>
      <w:r>
        <w:rPr>
          <w:noProof/>
        </w:rPr>
        <w:tab/>
      </w:r>
      <w:r w:rsidR="007D5502">
        <w:rPr>
          <w:noProof/>
        </w:rPr>
        <w:fldChar w:fldCharType="begin"/>
      </w:r>
      <w:r>
        <w:rPr>
          <w:noProof/>
        </w:rPr>
        <w:instrText xml:space="preserve"> PAGEREF _Toc326336230 \h </w:instrText>
      </w:r>
      <w:r w:rsidR="007D5502">
        <w:rPr>
          <w:noProof/>
        </w:rPr>
      </w:r>
      <w:r w:rsidR="007D5502">
        <w:rPr>
          <w:noProof/>
        </w:rPr>
        <w:fldChar w:fldCharType="separate"/>
      </w:r>
      <w:r w:rsidR="003A6737">
        <w:rPr>
          <w:noProof/>
        </w:rPr>
        <w:t>8</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1</w:t>
      </w:r>
      <w:r w:rsidR="009839F8">
        <w:rPr>
          <w:noProof/>
        </w:rPr>
        <w:t>0</w:t>
      </w:r>
      <w:r>
        <w:rPr>
          <w:noProof/>
        </w:rPr>
        <w:t>.</w:t>
      </w:r>
      <w:r w:rsidRPr="00420CA7">
        <w:rPr>
          <w:rFonts w:ascii="Arial" w:hAnsi="Arial" w:cs="Arial"/>
          <w:noProof/>
        </w:rPr>
        <w:t xml:space="preserve">  - </w:t>
      </w:r>
      <w:r w:rsidR="009839F8">
        <w:rPr>
          <w:rFonts w:ascii="Arial" w:hAnsi="Arial" w:cs="Arial"/>
          <w:noProof/>
        </w:rPr>
        <w:t xml:space="preserve">MODALITA' </w:t>
      </w:r>
      <w:r w:rsidRPr="00420CA7">
        <w:rPr>
          <w:rFonts w:ascii="Arial" w:hAnsi="Arial" w:cs="Arial"/>
          <w:noProof/>
        </w:rPr>
        <w:t>DEL CONTROLLO DI GESTIONE</w:t>
      </w:r>
      <w:r>
        <w:rPr>
          <w:noProof/>
        </w:rPr>
        <w:tab/>
      </w:r>
      <w:r w:rsidR="007D5502">
        <w:rPr>
          <w:noProof/>
        </w:rPr>
        <w:fldChar w:fldCharType="begin"/>
      </w:r>
      <w:r>
        <w:rPr>
          <w:noProof/>
        </w:rPr>
        <w:instrText xml:space="preserve"> PAGEREF _Toc326336231 \h </w:instrText>
      </w:r>
      <w:r w:rsidR="007D5502">
        <w:rPr>
          <w:noProof/>
        </w:rPr>
      </w:r>
      <w:r w:rsidR="007D5502">
        <w:rPr>
          <w:noProof/>
        </w:rPr>
        <w:fldChar w:fldCharType="separate"/>
      </w:r>
      <w:r w:rsidR="003A6737">
        <w:rPr>
          <w:noProof/>
        </w:rPr>
        <w:t>8</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VI – LA MISURAZIONE DELLE PRESTAZIONI</w:t>
      </w:r>
      <w:r>
        <w:rPr>
          <w:noProof/>
        </w:rPr>
        <w:tab/>
      </w:r>
      <w:r w:rsidR="007D5502">
        <w:rPr>
          <w:noProof/>
        </w:rPr>
        <w:fldChar w:fldCharType="begin"/>
      </w:r>
      <w:r>
        <w:rPr>
          <w:noProof/>
        </w:rPr>
        <w:instrText xml:space="preserve"> PAGEREF _Toc326336232 \h </w:instrText>
      </w:r>
      <w:r w:rsidR="007D5502">
        <w:rPr>
          <w:noProof/>
        </w:rPr>
      </w:r>
      <w:r w:rsidR="007D5502">
        <w:rPr>
          <w:noProof/>
        </w:rPr>
        <w:fldChar w:fldCharType="separate"/>
      </w:r>
      <w:r w:rsidR="003A6737">
        <w:rPr>
          <w:noProof/>
        </w:rPr>
        <w:t>9</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1</w:t>
      </w:r>
      <w:r w:rsidR="009839F8">
        <w:rPr>
          <w:noProof/>
        </w:rPr>
        <w:t>1</w:t>
      </w:r>
      <w:r>
        <w:rPr>
          <w:noProof/>
        </w:rPr>
        <w:t>.</w:t>
      </w:r>
      <w:r w:rsidRPr="00420CA7">
        <w:rPr>
          <w:rFonts w:ascii="Arial" w:hAnsi="Arial" w:cs="Arial"/>
          <w:noProof/>
        </w:rPr>
        <w:t xml:space="preserve">  – MISURAZIONE DELLE PRESTAZIONI</w:t>
      </w:r>
      <w:r>
        <w:rPr>
          <w:noProof/>
        </w:rPr>
        <w:tab/>
      </w:r>
      <w:r w:rsidR="007D5502">
        <w:rPr>
          <w:noProof/>
        </w:rPr>
        <w:fldChar w:fldCharType="begin"/>
      </w:r>
      <w:r>
        <w:rPr>
          <w:noProof/>
        </w:rPr>
        <w:instrText xml:space="preserve"> PAGEREF _Toc326336233 \h </w:instrText>
      </w:r>
      <w:r w:rsidR="007D5502">
        <w:rPr>
          <w:noProof/>
        </w:rPr>
      </w:r>
      <w:r w:rsidR="007D5502">
        <w:rPr>
          <w:noProof/>
        </w:rPr>
        <w:fldChar w:fldCharType="separate"/>
      </w:r>
      <w:r w:rsidR="003A6737">
        <w:rPr>
          <w:noProof/>
        </w:rPr>
        <w:t>9</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CAPO VII – CONTROLLO DEGLI ORGANISMI PARTECIPATI</w:t>
      </w:r>
      <w:r>
        <w:rPr>
          <w:noProof/>
        </w:rPr>
        <w:tab/>
      </w:r>
      <w:r w:rsidR="007D5502">
        <w:rPr>
          <w:noProof/>
        </w:rPr>
        <w:fldChar w:fldCharType="begin"/>
      </w:r>
      <w:r>
        <w:rPr>
          <w:noProof/>
        </w:rPr>
        <w:instrText xml:space="preserve"> PAGEREF _Toc326336234 \h </w:instrText>
      </w:r>
      <w:r w:rsidR="007D5502">
        <w:rPr>
          <w:noProof/>
        </w:rPr>
      </w:r>
      <w:r w:rsidR="007D5502">
        <w:rPr>
          <w:noProof/>
        </w:rPr>
        <w:fldChar w:fldCharType="separate"/>
      </w:r>
      <w:r w:rsidR="003A6737">
        <w:rPr>
          <w:noProof/>
        </w:rPr>
        <w:t>9</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1</w:t>
      </w:r>
      <w:r w:rsidR="009839F8">
        <w:rPr>
          <w:noProof/>
        </w:rPr>
        <w:t>2</w:t>
      </w:r>
      <w:r>
        <w:rPr>
          <w:noProof/>
        </w:rPr>
        <w:t>.</w:t>
      </w:r>
      <w:r w:rsidRPr="00420CA7">
        <w:rPr>
          <w:rFonts w:ascii="Arial" w:hAnsi="Arial" w:cs="Arial"/>
          <w:noProof/>
        </w:rPr>
        <w:t xml:space="preserve">  - CONTROLLO DEGLI ORGANISMI PARTECIPATI</w:t>
      </w:r>
      <w:r>
        <w:rPr>
          <w:noProof/>
        </w:rPr>
        <w:tab/>
      </w:r>
      <w:r w:rsidR="007D5502">
        <w:rPr>
          <w:noProof/>
        </w:rPr>
        <w:fldChar w:fldCharType="begin"/>
      </w:r>
      <w:r>
        <w:rPr>
          <w:noProof/>
        </w:rPr>
        <w:instrText xml:space="preserve"> PAGEREF _Toc326336235 \h </w:instrText>
      </w:r>
      <w:r w:rsidR="007D5502">
        <w:rPr>
          <w:noProof/>
        </w:rPr>
      </w:r>
      <w:r w:rsidR="007D5502">
        <w:rPr>
          <w:noProof/>
        </w:rPr>
        <w:fldChar w:fldCharType="separate"/>
      </w:r>
      <w:r w:rsidR="003A6737">
        <w:rPr>
          <w:noProof/>
        </w:rPr>
        <w:t>9</w:t>
      </w:r>
      <w:r w:rsidR="007D5502">
        <w:rPr>
          <w:noProof/>
        </w:rPr>
        <w:fldChar w:fldCharType="end"/>
      </w:r>
    </w:p>
    <w:p w:rsidR="00791743" w:rsidRDefault="00791743">
      <w:pPr>
        <w:pStyle w:val="Sommario1"/>
        <w:tabs>
          <w:tab w:val="right" w:leader="dot" w:pos="9622"/>
        </w:tabs>
        <w:rPr>
          <w:rFonts w:eastAsiaTheme="minorEastAsia"/>
          <w:b w:val="0"/>
          <w:caps w:val="0"/>
          <w:noProof/>
          <w:sz w:val="24"/>
          <w:szCs w:val="24"/>
          <w:lang w:eastAsia="ja-JP"/>
        </w:rPr>
      </w:pPr>
      <w:r w:rsidRPr="00420CA7">
        <w:rPr>
          <w:rFonts w:ascii="Arial" w:hAnsi="Arial" w:cs="Arial"/>
          <w:noProof/>
        </w:rPr>
        <w:t xml:space="preserve">CAPO </w:t>
      </w:r>
      <w:r w:rsidR="009839F8">
        <w:rPr>
          <w:rFonts w:ascii="Arial" w:hAnsi="Arial" w:cs="Arial"/>
          <w:noProof/>
        </w:rPr>
        <w:t>vii</w:t>
      </w:r>
      <w:r w:rsidR="00416622">
        <w:rPr>
          <w:rFonts w:ascii="Arial" w:hAnsi="Arial" w:cs="Arial"/>
          <w:noProof/>
        </w:rPr>
        <w:t>i</w:t>
      </w:r>
      <w:r w:rsidR="009839F8">
        <w:rPr>
          <w:rFonts w:ascii="Arial" w:hAnsi="Arial" w:cs="Arial"/>
          <w:noProof/>
        </w:rPr>
        <w:t xml:space="preserve"> </w:t>
      </w:r>
      <w:r w:rsidRPr="00420CA7">
        <w:rPr>
          <w:rFonts w:ascii="Arial" w:hAnsi="Arial" w:cs="Arial"/>
          <w:noProof/>
        </w:rPr>
        <w:t>– NORME FINALI</w:t>
      </w:r>
      <w:r>
        <w:rPr>
          <w:noProof/>
        </w:rPr>
        <w:tab/>
      </w:r>
      <w:r w:rsidR="007D5502">
        <w:rPr>
          <w:noProof/>
        </w:rPr>
        <w:fldChar w:fldCharType="begin"/>
      </w:r>
      <w:r>
        <w:rPr>
          <w:noProof/>
        </w:rPr>
        <w:instrText xml:space="preserve"> PAGEREF _Toc326336238 \h </w:instrText>
      </w:r>
      <w:r w:rsidR="007D5502">
        <w:rPr>
          <w:noProof/>
        </w:rPr>
      </w:r>
      <w:r w:rsidR="007D5502">
        <w:rPr>
          <w:noProof/>
        </w:rPr>
        <w:fldChar w:fldCharType="separate"/>
      </w:r>
      <w:r w:rsidR="003A6737">
        <w:rPr>
          <w:noProof/>
        </w:rPr>
        <w:t>10</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Pr>
          <w:noProof/>
        </w:rPr>
        <w:t>1</w:t>
      </w:r>
      <w:r w:rsidR="009839F8">
        <w:rPr>
          <w:noProof/>
        </w:rPr>
        <w:t>3</w:t>
      </w:r>
      <w:r>
        <w:rPr>
          <w:noProof/>
        </w:rPr>
        <w:t>.</w:t>
      </w:r>
      <w:r w:rsidRPr="00420CA7">
        <w:rPr>
          <w:rFonts w:ascii="Arial" w:hAnsi="Arial" w:cs="Arial"/>
          <w:noProof/>
        </w:rPr>
        <w:t xml:space="preserve">  - CONTROLLI IN FORMA ASSOCIATA</w:t>
      </w:r>
      <w:r>
        <w:rPr>
          <w:noProof/>
        </w:rPr>
        <w:tab/>
      </w:r>
      <w:r w:rsidR="007D5502">
        <w:rPr>
          <w:noProof/>
        </w:rPr>
        <w:fldChar w:fldCharType="begin"/>
      </w:r>
      <w:r>
        <w:rPr>
          <w:noProof/>
        </w:rPr>
        <w:instrText xml:space="preserve"> PAGEREF _Toc326336239 \h </w:instrText>
      </w:r>
      <w:r w:rsidR="007D5502">
        <w:rPr>
          <w:noProof/>
        </w:rPr>
      </w:r>
      <w:r w:rsidR="007D5502">
        <w:rPr>
          <w:noProof/>
        </w:rPr>
        <w:fldChar w:fldCharType="separate"/>
      </w:r>
      <w:r w:rsidR="003A6737">
        <w:rPr>
          <w:noProof/>
        </w:rPr>
        <w:t>10</w:t>
      </w:r>
      <w:r w:rsidR="007D5502">
        <w:rPr>
          <w:noProof/>
        </w:rPr>
        <w:fldChar w:fldCharType="end"/>
      </w:r>
    </w:p>
    <w:p w:rsidR="00791743" w:rsidRDefault="00791743">
      <w:pPr>
        <w:pStyle w:val="Sommario2"/>
        <w:tabs>
          <w:tab w:val="right" w:leader="dot" w:pos="9622"/>
        </w:tabs>
        <w:rPr>
          <w:rFonts w:eastAsiaTheme="minorEastAsia"/>
          <w:smallCaps w:val="0"/>
          <w:noProof/>
          <w:sz w:val="24"/>
          <w:szCs w:val="24"/>
          <w:lang w:eastAsia="ja-JP"/>
        </w:rPr>
      </w:pPr>
      <w:r w:rsidRPr="00420CA7">
        <w:rPr>
          <w:rFonts w:ascii="Arial" w:hAnsi="Arial" w:cs="Arial"/>
          <w:noProof/>
        </w:rPr>
        <w:t xml:space="preserve">ART. </w:t>
      </w:r>
      <w:r w:rsidR="009839F8">
        <w:rPr>
          <w:noProof/>
        </w:rPr>
        <w:t>14</w:t>
      </w:r>
      <w:r>
        <w:rPr>
          <w:noProof/>
        </w:rPr>
        <w:t>.</w:t>
      </w:r>
      <w:r w:rsidRPr="00420CA7">
        <w:rPr>
          <w:rFonts w:ascii="Arial" w:hAnsi="Arial" w:cs="Arial"/>
          <w:noProof/>
        </w:rPr>
        <w:t xml:space="preserve">  - ENTRATA IN VIGORE</w:t>
      </w:r>
      <w:r>
        <w:rPr>
          <w:noProof/>
        </w:rPr>
        <w:tab/>
      </w:r>
      <w:r w:rsidR="007D5502">
        <w:rPr>
          <w:noProof/>
        </w:rPr>
        <w:fldChar w:fldCharType="begin"/>
      </w:r>
      <w:r>
        <w:rPr>
          <w:noProof/>
        </w:rPr>
        <w:instrText xml:space="preserve"> PAGEREF _Toc326336240 \h </w:instrText>
      </w:r>
      <w:r w:rsidR="007D5502">
        <w:rPr>
          <w:noProof/>
        </w:rPr>
      </w:r>
      <w:r w:rsidR="007D5502">
        <w:rPr>
          <w:noProof/>
        </w:rPr>
        <w:fldChar w:fldCharType="separate"/>
      </w:r>
      <w:r w:rsidR="003A6737">
        <w:rPr>
          <w:noProof/>
        </w:rPr>
        <w:t>10</w:t>
      </w:r>
      <w:r w:rsidR="007D5502">
        <w:rPr>
          <w:noProof/>
        </w:rPr>
        <w:fldChar w:fldCharType="end"/>
      </w:r>
    </w:p>
    <w:p w:rsidR="00943FB9" w:rsidRPr="00A74395" w:rsidRDefault="007D5502" w:rsidP="00A74395">
      <w:pPr>
        <w:spacing w:line="276" w:lineRule="auto"/>
        <w:jc w:val="center"/>
        <w:rPr>
          <w:rFonts w:ascii="Arial" w:hAnsi="Arial" w:cs="Arial"/>
        </w:rPr>
      </w:pPr>
      <w:r w:rsidRPr="00A74395">
        <w:rPr>
          <w:rFonts w:ascii="Arial" w:hAnsi="Arial" w:cs="Arial"/>
        </w:rPr>
        <w:fldChar w:fldCharType="end"/>
      </w:r>
    </w:p>
    <w:p w:rsidR="00943FB9" w:rsidRPr="00A74395" w:rsidRDefault="00943FB9" w:rsidP="00A74395">
      <w:pPr>
        <w:spacing w:line="276" w:lineRule="auto"/>
        <w:rPr>
          <w:rFonts w:ascii="Arial" w:hAnsi="Arial" w:cs="Arial"/>
        </w:rPr>
      </w:pPr>
      <w:r w:rsidRPr="00A74395">
        <w:rPr>
          <w:rFonts w:ascii="Arial" w:hAnsi="Arial" w:cs="Arial"/>
        </w:rPr>
        <w:br w:type="page"/>
      </w:r>
    </w:p>
    <w:p w:rsidR="00943FB9" w:rsidRPr="003E621B" w:rsidRDefault="00ED646F" w:rsidP="00264198">
      <w:pPr>
        <w:pStyle w:val="Titolo1"/>
        <w:jc w:val="center"/>
        <w:rPr>
          <w:rFonts w:ascii="Arial" w:hAnsi="Arial" w:cs="Arial"/>
        </w:rPr>
      </w:pPr>
      <w:bookmarkStart w:id="0" w:name="_Toc326310364"/>
      <w:bookmarkStart w:id="1" w:name="_Toc326336215"/>
      <w:r w:rsidRPr="003E621B">
        <w:rPr>
          <w:rFonts w:ascii="Arial" w:hAnsi="Arial" w:cs="Arial"/>
        </w:rPr>
        <w:lastRenderedPageBreak/>
        <w:t xml:space="preserve">CAPO </w:t>
      </w:r>
      <w:r w:rsidR="00264198" w:rsidRPr="003E621B">
        <w:rPr>
          <w:rFonts w:ascii="Arial" w:hAnsi="Arial" w:cs="Arial"/>
        </w:rPr>
        <w:t>I - DISPOSIZIONI GENERALI</w:t>
      </w:r>
      <w:bookmarkEnd w:id="0"/>
      <w:bookmarkEnd w:id="1"/>
    </w:p>
    <w:p w:rsidR="00264198" w:rsidRPr="003E621B" w:rsidRDefault="00264198" w:rsidP="00264198">
      <w:pPr>
        <w:pStyle w:val="Titolo3"/>
        <w:jc w:val="center"/>
        <w:rPr>
          <w:rFonts w:ascii="Arial" w:hAnsi="Arial" w:cs="Arial"/>
        </w:rPr>
      </w:pPr>
    </w:p>
    <w:p w:rsidR="006225FB" w:rsidRPr="003E621B" w:rsidRDefault="006225FB" w:rsidP="00ED646F">
      <w:pPr>
        <w:pStyle w:val="Titolo2"/>
        <w:jc w:val="center"/>
        <w:rPr>
          <w:rFonts w:ascii="Arial" w:hAnsi="Arial" w:cs="Arial"/>
        </w:rPr>
      </w:pPr>
      <w:bookmarkStart w:id="2" w:name="_Toc326310365"/>
      <w:bookmarkStart w:id="3" w:name="_Toc326336216"/>
      <w:r w:rsidRPr="003E621B">
        <w:rPr>
          <w:rFonts w:ascii="Arial" w:hAnsi="Arial" w:cs="Arial"/>
        </w:rPr>
        <w:t xml:space="preserve">ART. </w:t>
      </w:r>
      <w:r w:rsidR="007D5502" w:rsidRPr="003E621B">
        <w:rPr>
          <w:rFonts w:ascii="Arial" w:hAnsi="Arial" w:cs="Arial"/>
        </w:rPr>
        <w:fldChar w:fldCharType="begin"/>
      </w:r>
      <w:r w:rsidRPr="003E621B">
        <w:rPr>
          <w:rFonts w:ascii="Arial" w:hAnsi="Arial" w:cs="Arial"/>
        </w:rPr>
        <w:instrText xml:space="preserve"> AUTONUM </w:instrText>
      </w:r>
      <w:r w:rsidR="007D5502" w:rsidRPr="003E621B">
        <w:rPr>
          <w:rFonts w:ascii="Arial" w:hAnsi="Arial" w:cs="Arial"/>
        </w:rPr>
        <w:fldChar w:fldCharType="end"/>
      </w:r>
      <w:r w:rsidR="00264198" w:rsidRPr="003E621B">
        <w:rPr>
          <w:rFonts w:ascii="Arial" w:hAnsi="Arial" w:cs="Arial"/>
        </w:rPr>
        <w:t xml:space="preserve"> </w:t>
      </w:r>
      <w:r w:rsidRPr="003E621B">
        <w:rPr>
          <w:rFonts w:ascii="Arial" w:hAnsi="Arial" w:cs="Arial"/>
        </w:rPr>
        <w:t>- ARTICOLAZIONE DEL SISTEMA DELLA PROGRAMMAZIONE- CONTROLLO-RENDICONTAZIONE</w:t>
      </w:r>
      <w:bookmarkEnd w:id="2"/>
      <w:bookmarkEnd w:id="3"/>
    </w:p>
    <w:p w:rsidR="009F4755" w:rsidRPr="003F1FC8" w:rsidRDefault="009F4755" w:rsidP="00E24D5F">
      <w:pPr>
        <w:spacing w:line="276" w:lineRule="auto"/>
        <w:rPr>
          <w:rFonts w:ascii="Arial" w:hAnsi="Arial" w:cs="Arial"/>
        </w:rPr>
      </w:pPr>
    </w:p>
    <w:p w:rsidR="006225FB" w:rsidRPr="003F1FC8" w:rsidRDefault="006225FB" w:rsidP="00E24D5F">
      <w:pPr>
        <w:pStyle w:val="Paragrafoelenco"/>
        <w:numPr>
          <w:ilvl w:val="0"/>
          <w:numId w:val="8"/>
        </w:numPr>
        <w:spacing w:line="276" w:lineRule="auto"/>
        <w:ind w:left="426" w:hanging="426"/>
        <w:jc w:val="both"/>
        <w:rPr>
          <w:rFonts w:ascii="Arial" w:hAnsi="Arial" w:cs="Arial"/>
        </w:rPr>
      </w:pPr>
      <w:r w:rsidRPr="003F1FC8">
        <w:rPr>
          <w:rFonts w:ascii="Arial" w:hAnsi="Arial" w:cs="Arial"/>
        </w:rPr>
        <w:t>Tenuto conto degli strumenti previsti nell’ordinamento provinciale dagli articoli 49 e 51 della L.P. 18/2015</w:t>
      </w:r>
      <w:r w:rsidR="00D52722">
        <w:rPr>
          <w:rFonts w:ascii="Arial" w:hAnsi="Arial" w:cs="Arial"/>
        </w:rPr>
        <w:t xml:space="preserve"> e della normativa regionale con riferimento ai Comuni della fascia demografica di cui fa parte Tione di Trento</w:t>
      </w:r>
      <w:r w:rsidRPr="003F1FC8">
        <w:rPr>
          <w:rFonts w:ascii="Arial" w:hAnsi="Arial" w:cs="Arial"/>
        </w:rPr>
        <w:t xml:space="preserve">, il sistema della programmazione si articola, secondo quanto previsto dal paragrafo 4.2 del Principio applicato della programmazione, allegato 4/1 al D. </w:t>
      </w:r>
      <w:proofErr w:type="spellStart"/>
      <w:r w:rsidRPr="003F1FC8">
        <w:rPr>
          <w:rFonts w:ascii="Arial" w:hAnsi="Arial" w:cs="Arial"/>
        </w:rPr>
        <w:t>lgs</w:t>
      </w:r>
      <w:proofErr w:type="spellEnd"/>
      <w:r w:rsidRPr="003F1FC8">
        <w:rPr>
          <w:rFonts w:ascii="Arial" w:hAnsi="Arial" w:cs="Arial"/>
        </w:rPr>
        <w:t xml:space="preserve"> 118/11, in:</w:t>
      </w:r>
    </w:p>
    <w:p w:rsidR="006225FB" w:rsidRPr="003F1FC8" w:rsidRDefault="006225FB" w:rsidP="00E24D5F">
      <w:pPr>
        <w:pStyle w:val="Paragrafoelenco"/>
        <w:numPr>
          <w:ilvl w:val="0"/>
          <w:numId w:val="9"/>
        </w:numPr>
        <w:spacing w:line="276" w:lineRule="auto"/>
        <w:jc w:val="both"/>
        <w:rPr>
          <w:rFonts w:ascii="Arial" w:hAnsi="Arial" w:cs="Arial"/>
        </w:rPr>
      </w:pPr>
      <w:r w:rsidRPr="003F1FC8">
        <w:rPr>
          <w:rFonts w:ascii="Arial" w:hAnsi="Arial" w:cs="Arial"/>
        </w:rPr>
        <w:t xml:space="preserve">PROGRAMMAZIONE STRATEGICA: costituiscono strumenti della programmazione strategica le linee programmatiche relative alle azioni e ai progetti da realizzare nel corso del mandato, presentate dal Sindaco al Consiglio, sentita la Giunta nei termini previsti dallo Statuto ai sensi dell’art. 4 della L.R. 1/93, nonché il DUP, sezione strategica, di cui all’art. 170 del D. </w:t>
      </w:r>
      <w:proofErr w:type="spellStart"/>
      <w:r w:rsidRPr="003F1FC8">
        <w:rPr>
          <w:rFonts w:ascii="Arial" w:hAnsi="Arial" w:cs="Arial"/>
        </w:rPr>
        <w:t>lgs</w:t>
      </w:r>
      <w:proofErr w:type="spellEnd"/>
      <w:r w:rsidRPr="003F1FC8">
        <w:rPr>
          <w:rFonts w:ascii="Arial" w:hAnsi="Arial" w:cs="Arial"/>
        </w:rPr>
        <w:t xml:space="preserve"> 267/2000; </w:t>
      </w:r>
      <w:r w:rsidR="0032230E">
        <w:rPr>
          <w:rFonts w:ascii="Arial" w:hAnsi="Arial" w:cs="Arial"/>
        </w:rPr>
        <w:t>costituiscono ulteriori strumenti di programmazione strategica il piano regolatore generale e le relazioni illustrative che ne fanno parte, il piano di miglioramento o il progetto di riorganizzazione dei servizi di cui alla L.P. 27/2010;</w:t>
      </w:r>
    </w:p>
    <w:p w:rsidR="006225FB" w:rsidRPr="003F1FC8" w:rsidRDefault="006225FB" w:rsidP="00E24D5F">
      <w:pPr>
        <w:pStyle w:val="Paragrafoelenco"/>
        <w:numPr>
          <w:ilvl w:val="0"/>
          <w:numId w:val="9"/>
        </w:numPr>
        <w:spacing w:line="276" w:lineRule="auto"/>
        <w:jc w:val="both"/>
        <w:rPr>
          <w:rFonts w:ascii="Arial" w:hAnsi="Arial" w:cs="Arial"/>
        </w:rPr>
      </w:pPr>
      <w:r w:rsidRPr="003F1FC8">
        <w:rPr>
          <w:rFonts w:ascii="Arial" w:hAnsi="Arial" w:cs="Arial"/>
        </w:rPr>
        <w:t xml:space="preserve">PROGRAMMAZIONE OPERATIVA: costituiscono strumenti della programmazione operativa il DUP, sezione operativa, di cui all’art. 170 del D. </w:t>
      </w:r>
      <w:proofErr w:type="spellStart"/>
      <w:r w:rsidRPr="003F1FC8">
        <w:rPr>
          <w:rFonts w:ascii="Arial" w:hAnsi="Arial" w:cs="Arial"/>
        </w:rPr>
        <w:t>lgs</w:t>
      </w:r>
      <w:proofErr w:type="spellEnd"/>
      <w:r w:rsidRPr="003F1FC8">
        <w:rPr>
          <w:rFonts w:ascii="Arial" w:hAnsi="Arial" w:cs="Arial"/>
        </w:rPr>
        <w:t xml:space="preserve"> 267/2000, nonché il bilancio di previsione di cui agli art. 162 e seguenti del  D. </w:t>
      </w:r>
      <w:proofErr w:type="spellStart"/>
      <w:r w:rsidRPr="003F1FC8">
        <w:rPr>
          <w:rFonts w:ascii="Arial" w:hAnsi="Arial" w:cs="Arial"/>
        </w:rPr>
        <w:t>lgs</w:t>
      </w:r>
      <w:proofErr w:type="spellEnd"/>
      <w:r w:rsidRPr="003F1FC8">
        <w:rPr>
          <w:rFonts w:ascii="Arial" w:hAnsi="Arial" w:cs="Arial"/>
        </w:rPr>
        <w:t xml:space="preserve"> 267/2000;</w:t>
      </w:r>
    </w:p>
    <w:p w:rsidR="006225FB" w:rsidRPr="003F1FC8" w:rsidRDefault="006225FB" w:rsidP="00E24D5F">
      <w:pPr>
        <w:pStyle w:val="Paragrafoelenco"/>
        <w:numPr>
          <w:ilvl w:val="0"/>
          <w:numId w:val="9"/>
        </w:numPr>
        <w:spacing w:line="276" w:lineRule="auto"/>
        <w:jc w:val="both"/>
        <w:rPr>
          <w:rFonts w:ascii="Arial" w:hAnsi="Arial" w:cs="Arial"/>
        </w:rPr>
      </w:pPr>
      <w:r w:rsidRPr="003F1FC8">
        <w:rPr>
          <w:rFonts w:ascii="Arial" w:hAnsi="Arial" w:cs="Arial"/>
        </w:rPr>
        <w:t xml:space="preserve">PROGRAMMAZIONE ESECUTIVA: costituiscono strumenti della programmazione esecutiva, il Piano esecutivo di gestione di cui all’art. 169 del D. </w:t>
      </w:r>
      <w:proofErr w:type="spellStart"/>
      <w:r w:rsidRPr="003F1FC8">
        <w:rPr>
          <w:rFonts w:ascii="Arial" w:hAnsi="Arial" w:cs="Arial"/>
        </w:rPr>
        <w:t>lgs</w:t>
      </w:r>
      <w:proofErr w:type="spellEnd"/>
      <w:r w:rsidRPr="003F1FC8">
        <w:rPr>
          <w:rFonts w:ascii="Arial" w:hAnsi="Arial" w:cs="Arial"/>
        </w:rPr>
        <w:t xml:space="preserve"> 267/2000, comprensivo delle indicazioni per la misurazione e valutazione dei risultati dell’organizzazione e dei responsabili delle strutture di cui all’art. 2 della L.R. 2/2012, nonché il piano degli indicatori e dei risultati attesi di bilancio di cui all’art. 18 bis del D. </w:t>
      </w:r>
      <w:proofErr w:type="spellStart"/>
      <w:r w:rsidRPr="003F1FC8">
        <w:rPr>
          <w:rFonts w:ascii="Arial" w:hAnsi="Arial" w:cs="Arial"/>
        </w:rPr>
        <w:t>lgs</w:t>
      </w:r>
      <w:proofErr w:type="spellEnd"/>
      <w:r w:rsidRPr="003F1FC8">
        <w:rPr>
          <w:rFonts w:ascii="Arial" w:hAnsi="Arial" w:cs="Arial"/>
        </w:rPr>
        <w:t xml:space="preserve"> 118/11.</w:t>
      </w:r>
    </w:p>
    <w:p w:rsidR="006225FB" w:rsidRPr="003F1FC8" w:rsidRDefault="006225FB" w:rsidP="009B0785">
      <w:pPr>
        <w:pStyle w:val="Paragrafoelenco"/>
        <w:numPr>
          <w:ilvl w:val="0"/>
          <w:numId w:val="8"/>
        </w:numPr>
        <w:spacing w:line="276" w:lineRule="auto"/>
        <w:ind w:left="426" w:hanging="426"/>
        <w:jc w:val="both"/>
        <w:rPr>
          <w:rFonts w:ascii="Arial" w:hAnsi="Arial" w:cs="Arial"/>
        </w:rPr>
      </w:pPr>
      <w:r w:rsidRPr="003F1FC8">
        <w:rPr>
          <w:rFonts w:ascii="Arial" w:hAnsi="Arial" w:cs="Arial"/>
        </w:rPr>
        <w:t>Il sistema dei controlli accompagna il ciclo della programmaz</w:t>
      </w:r>
      <w:r w:rsidR="00E24D5F">
        <w:rPr>
          <w:rFonts w:ascii="Arial" w:hAnsi="Arial" w:cs="Arial"/>
        </w:rPr>
        <w:t>ione in un processo di</w:t>
      </w:r>
      <w:r w:rsidRPr="003F1FC8">
        <w:rPr>
          <w:rFonts w:ascii="Arial" w:hAnsi="Arial" w:cs="Arial"/>
        </w:rPr>
        <w:t xml:space="preserve"> monitoraggio, verifica, adeguamento, in ordine ai diversi aspetti di rispettivo riferimento.</w:t>
      </w:r>
    </w:p>
    <w:p w:rsidR="006225FB" w:rsidRDefault="006225FB" w:rsidP="009B0785">
      <w:pPr>
        <w:pStyle w:val="Paragrafoelenco"/>
        <w:numPr>
          <w:ilvl w:val="0"/>
          <w:numId w:val="8"/>
        </w:numPr>
        <w:spacing w:line="276" w:lineRule="auto"/>
        <w:ind w:left="426" w:hanging="426"/>
        <w:jc w:val="both"/>
        <w:rPr>
          <w:rFonts w:ascii="Arial" w:hAnsi="Arial" w:cs="Arial"/>
        </w:rPr>
      </w:pPr>
      <w:r w:rsidRPr="003F1FC8">
        <w:rPr>
          <w:rFonts w:ascii="Arial" w:hAnsi="Arial" w:cs="Arial"/>
        </w:rPr>
        <w:t>Il ciclo della programmazione si chiude con il rendiconto della gestione ed eventualmente con il bilancio consolidato</w:t>
      </w:r>
      <w:r w:rsidR="0087126D">
        <w:rPr>
          <w:rFonts w:ascii="Arial" w:hAnsi="Arial" w:cs="Arial"/>
        </w:rPr>
        <w:t>, secondo la tempistica in deroga per i Comuni al di sotto dei 5.000 abitanti, e gli eventuali ulteriori atti previsti dalla normativa vigente</w:t>
      </w:r>
      <w:r w:rsidR="00AD2247">
        <w:rPr>
          <w:rFonts w:ascii="Arial" w:hAnsi="Arial" w:cs="Arial"/>
        </w:rPr>
        <w:t xml:space="preserve"> </w:t>
      </w:r>
      <w:r w:rsidR="00D52722">
        <w:rPr>
          <w:rFonts w:ascii="Arial" w:hAnsi="Arial" w:cs="Arial"/>
        </w:rPr>
        <w:t xml:space="preserve">in provincia di Trento </w:t>
      </w:r>
      <w:r w:rsidR="00AD2247">
        <w:rPr>
          <w:rFonts w:ascii="Arial" w:hAnsi="Arial" w:cs="Arial"/>
        </w:rPr>
        <w:t>in merito</w:t>
      </w:r>
      <w:r w:rsidRPr="003F1FC8">
        <w:rPr>
          <w:rFonts w:ascii="Arial" w:hAnsi="Arial" w:cs="Arial"/>
        </w:rPr>
        <w:t>.</w:t>
      </w:r>
    </w:p>
    <w:p w:rsidR="003E621B" w:rsidRPr="003F1FC8" w:rsidRDefault="003E621B" w:rsidP="003E621B">
      <w:pPr>
        <w:pStyle w:val="Paragrafoelenco"/>
        <w:spacing w:line="276" w:lineRule="auto"/>
        <w:ind w:left="426"/>
        <w:jc w:val="both"/>
        <w:rPr>
          <w:rFonts w:ascii="Arial" w:hAnsi="Arial" w:cs="Arial"/>
        </w:rPr>
      </w:pPr>
    </w:p>
    <w:p w:rsidR="009D3DFB" w:rsidRDefault="00264198" w:rsidP="003E621B">
      <w:pPr>
        <w:pStyle w:val="Titolo2"/>
        <w:jc w:val="center"/>
        <w:rPr>
          <w:rFonts w:ascii="Arial" w:hAnsi="Arial" w:cs="Arial"/>
        </w:rPr>
      </w:pPr>
      <w:bookmarkStart w:id="4" w:name="_Toc326310366"/>
      <w:bookmarkStart w:id="5" w:name="_Toc326336217"/>
      <w:r w:rsidRPr="003F1FC8">
        <w:rPr>
          <w:rFonts w:ascii="Arial" w:hAnsi="Arial" w:cs="Arial"/>
        </w:rPr>
        <w:t>ART.</w:t>
      </w:r>
      <w:r w:rsidR="00774547" w:rsidRPr="003F1FC8">
        <w:rPr>
          <w:rFonts w:ascii="Arial" w:hAnsi="Arial" w:cs="Arial"/>
        </w:rPr>
        <w:t xml:space="preserve"> </w:t>
      </w:r>
      <w:r w:rsidR="007D5502" w:rsidRPr="003F1FC8">
        <w:rPr>
          <w:rFonts w:ascii="Arial" w:hAnsi="Arial" w:cs="Arial"/>
        </w:rPr>
        <w:fldChar w:fldCharType="begin"/>
      </w:r>
      <w:r w:rsidR="00F74D9B" w:rsidRPr="003F1FC8">
        <w:rPr>
          <w:rFonts w:ascii="Arial" w:hAnsi="Arial" w:cs="Arial"/>
        </w:rPr>
        <w:instrText xml:space="preserve"> AUTONUM </w:instrText>
      </w:r>
      <w:r w:rsidR="007D5502" w:rsidRPr="003F1FC8">
        <w:rPr>
          <w:rFonts w:ascii="Arial" w:hAnsi="Arial" w:cs="Arial"/>
        </w:rPr>
        <w:fldChar w:fldCharType="end"/>
      </w:r>
      <w:r w:rsidR="00943FB9" w:rsidRPr="003F1FC8">
        <w:rPr>
          <w:rFonts w:ascii="Arial" w:hAnsi="Arial" w:cs="Arial"/>
        </w:rPr>
        <w:t xml:space="preserve"> - </w:t>
      </w:r>
      <w:r w:rsidR="006225FB" w:rsidRPr="003F1FC8">
        <w:rPr>
          <w:rFonts w:ascii="Arial" w:hAnsi="Arial" w:cs="Arial"/>
        </w:rPr>
        <w:t>SISTEMA DEI CONTROLLI</w:t>
      </w:r>
      <w:bookmarkEnd w:id="4"/>
      <w:bookmarkEnd w:id="5"/>
    </w:p>
    <w:p w:rsidR="003E621B" w:rsidRPr="003E621B" w:rsidRDefault="003E621B" w:rsidP="003E621B"/>
    <w:p w:rsidR="009D3DFB" w:rsidRPr="003F1FC8" w:rsidRDefault="009D3DFB" w:rsidP="00A74395">
      <w:pPr>
        <w:pStyle w:val="Paragrafoelenco"/>
        <w:numPr>
          <w:ilvl w:val="0"/>
          <w:numId w:val="1"/>
        </w:numPr>
        <w:spacing w:line="276" w:lineRule="auto"/>
        <w:jc w:val="both"/>
        <w:rPr>
          <w:rFonts w:ascii="Arial" w:hAnsi="Arial" w:cs="Arial"/>
        </w:rPr>
      </w:pPr>
      <w:r w:rsidRPr="003F1FC8">
        <w:rPr>
          <w:rFonts w:ascii="Arial" w:hAnsi="Arial" w:cs="Arial"/>
        </w:rPr>
        <w:t xml:space="preserve">Il regolamento disciplina il sistema dei controlli </w:t>
      </w:r>
      <w:r w:rsidR="00667BBA" w:rsidRPr="003F1FC8">
        <w:rPr>
          <w:rFonts w:ascii="Arial" w:hAnsi="Arial" w:cs="Arial"/>
        </w:rPr>
        <w:t xml:space="preserve">interni del Comune di </w:t>
      </w:r>
      <w:r w:rsidR="0087126D">
        <w:rPr>
          <w:rFonts w:ascii="Arial" w:hAnsi="Arial" w:cs="Arial"/>
        </w:rPr>
        <w:t>Tione di Trento</w:t>
      </w:r>
      <w:r w:rsidR="00667BBA" w:rsidRPr="003F1FC8">
        <w:rPr>
          <w:rFonts w:ascii="Arial" w:hAnsi="Arial" w:cs="Arial"/>
        </w:rPr>
        <w:t>,</w:t>
      </w:r>
      <w:r w:rsidR="004315A8" w:rsidRPr="003F1FC8">
        <w:rPr>
          <w:rFonts w:ascii="Arial" w:hAnsi="Arial" w:cs="Arial"/>
        </w:rPr>
        <w:t xml:space="preserve"> </w:t>
      </w:r>
      <w:r w:rsidR="00667BBA" w:rsidRPr="003F1FC8">
        <w:rPr>
          <w:rFonts w:ascii="Arial" w:hAnsi="Arial" w:cs="Arial"/>
        </w:rPr>
        <w:t xml:space="preserve"> s</w:t>
      </w:r>
      <w:r w:rsidR="00485B81" w:rsidRPr="003F1FC8">
        <w:rPr>
          <w:rFonts w:ascii="Arial" w:hAnsi="Arial" w:cs="Arial"/>
        </w:rPr>
        <w:t>e</w:t>
      </w:r>
      <w:r w:rsidR="00667BBA" w:rsidRPr="003F1FC8">
        <w:rPr>
          <w:rFonts w:ascii="Arial" w:hAnsi="Arial" w:cs="Arial"/>
        </w:rPr>
        <w:t xml:space="preserve">condo quanto previsto </w:t>
      </w:r>
      <w:r w:rsidR="00724EAD" w:rsidRPr="003F1FC8">
        <w:rPr>
          <w:rFonts w:ascii="Arial" w:hAnsi="Arial" w:cs="Arial"/>
        </w:rPr>
        <w:t>da</w:t>
      </w:r>
      <w:r w:rsidR="000D2C09" w:rsidRPr="003F1FC8">
        <w:rPr>
          <w:rFonts w:ascii="Arial" w:hAnsi="Arial" w:cs="Arial"/>
        </w:rPr>
        <w:t>lla L.R. 15 dicembre 2015, n. 31</w:t>
      </w:r>
      <w:r w:rsidR="00AD2247">
        <w:rPr>
          <w:rFonts w:ascii="Arial" w:hAnsi="Arial" w:cs="Arial"/>
        </w:rPr>
        <w:t>.</w:t>
      </w:r>
      <w:r w:rsidR="000D2C09" w:rsidRPr="003F1FC8">
        <w:rPr>
          <w:rFonts w:ascii="Arial" w:hAnsi="Arial" w:cs="Arial"/>
        </w:rPr>
        <w:t xml:space="preserve"> </w:t>
      </w:r>
    </w:p>
    <w:p w:rsidR="007A3AE4" w:rsidRPr="003F1FC8" w:rsidRDefault="00A53E28" w:rsidP="00A74395">
      <w:pPr>
        <w:pStyle w:val="Paragrafoelenco"/>
        <w:numPr>
          <w:ilvl w:val="0"/>
          <w:numId w:val="1"/>
        </w:numPr>
        <w:spacing w:line="276" w:lineRule="auto"/>
        <w:jc w:val="both"/>
        <w:rPr>
          <w:rFonts w:ascii="Arial" w:hAnsi="Arial" w:cs="Arial"/>
        </w:rPr>
      </w:pPr>
      <w:r w:rsidRPr="003F1FC8">
        <w:rPr>
          <w:rFonts w:ascii="Arial" w:hAnsi="Arial" w:cs="Arial"/>
        </w:rPr>
        <w:lastRenderedPageBreak/>
        <w:t>T</w:t>
      </w:r>
      <w:r w:rsidR="00A661B9" w:rsidRPr="003F1FC8">
        <w:rPr>
          <w:rFonts w:ascii="Arial" w:hAnsi="Arial" w:cs="Arial"/>
        </w:rPr>
        <w:t xml:space="preserve">enuto conto </w:t>
      </w:r>
      <w:r w:rsidR="00185A73" w:rsidRPr="003F1FC8">
        <w:rPr>
          <w:rFonts w:ascii="Arial" w:hAnsi="Arial" w:cs="Arial"/>
        </w:rPr>
        <w:t>de</w:t>
      </w:r>
      <w:r w:rsidR="00062A4F" w:rsidRPr="003F1FC8">
        <w:rPr>
          <w:rFonts w:ascii="Arial" w:hAnsi="Arial" w:cs="Arial"/>
        </w:rPr>
        <w:t>lla dime</w:t>
      </w:r>
      <w:r w:rsidR="003F4193" w:rsidRPr="003F1FC8">
        <w:rPr>
          <w:rFonts w:ascii="Arial" w:hAnsi="Arial" w:cs="Arial"/>
        </w:rPr>
        <w:t>n</w:t>
      </w:r>
      <w:r w:rsidR="00062A4F" w:rsidRPr="003F1FC8">
        <w:rPr>
          <w:rFonts w:ascii="Arial" w:hAnsi="Arial" w:cs="Arial"/>
        </w:rPr>
        <w:t>s</w:t>
      </w:r>
      <w:r w:rsidR="003F4193" w:rsidRPr="003F1FC8">
        <w:rPr>
          <w:rFonts w:ascii="Arial" w:hAnsi="Arial" w:cs="Arial"/>
        </w:rPr>
        <w:t>ione del</w:t>
      </w:r>
      <w:r w:rsidR="00704A88" w:rsidRPr="003F1FC8">
        <w:rPr>
          <w:rFonts w:ascii="Arial" w:hAnsi="Arial" w:cs="Arial"/>
        </w:rPr>
        <w:t xml:space="preserve"> Comune </w:t>
      </w:r>
      <w:r w:rsidR="0036607C" w:rsidRPr="003F1FC8">
        <w:rPr>
          <w:rFonts w:ascii="Arial" w:hAnsi="Arial" w:cs="Arial"/>
        </w:rPr>
        <w:t>e de</w:t>
      </w:r>
      <w:r w:rsidR="003F4193" w:rsidRPr="003F1FC8">
        <w:rPr>
          <w:rFonts w:ascii="Arial" w:hAnsi="Arial" w:cs="Arial"/>
        </w:rPr>
        <w:t>ll’opportunità di rendere or</w:t>
      </w:r>
      <w:r w:rsidR="007A3AE4" w:rsidRPr="003F1FC8">
        <w:rPr>
          <w:rFonts w:ascii="Arial" w:hAnsi="Arial" w:cs="Arial"/>
        </w:rPr>
        <w:t>ganico il sistema dei controlli</w:t>
      </w:r>
      <w:r w:rsidR="003F4193" w:rsidRPr="003F1FC8">
        <w:rPr>
          <w:rFonts w:ascii="Arial" w:hAnsi="Arial" w:cs="Arial"/>
        </w:rPr>
        <w:t xml:space="preserve"> </w:t>
      </w:r>
      <w:r w:rsidR="00704A88" w:rsidRPr="003F1FC8">
        <w:rPr>
          <w:rFonts w:ascii="Arial" w:hAnsi="Arial" w:cs="Arial"/>
        </w:rPr>
        <w:t>con le in</w:t>
      </w:r>
      <w:r w:rsidR="00A23754" w:rsidRPr="003F1FC8">
        <w:rPr>
          <w:rFonts w:ascii="Arial" w:hAnsi="Arial" w:cs="Arial"/>
        </w:rPr>
        <w:t xml:space="preserve">novazioni introdotte </w:t>
      </w:r>
      <w:r w:rsidR="0036607C" w:rsidRPr="003F1FC8">
        <w:rPr>
          <w:rFonts w:ascii="Arial" w:hAnsi="Arial" w:cs="Arial"/>
        </w:rPr>
        <w:t xml:space="preserve">nell’ordinamento finanziario e contabile </w:t>
      </w:r>
      <w:r w:rsidR="00A23754" w:rsidRPr="003F1FC8">
        <w:rPr>
          <w:rFonts w:ascii="Arial" w:hAnsi="Arial" w:cs="Arial"/>
        </w:rPr>
        <w:t>dalla L.P. 9 dicembre 2015, n. 18</w:t>
      </w:r>
      <w:r w:rsidR="007A3AE4" w:rsidRPr="003F1FC8">
        <w:rPr>
          <w:rFonts w:ascii="Arial" w:hAnsi="Arial" w:cs="Arial"/>
        </w:rPr>
        <w:t>, il regolamento disciplina:</w:t>
      </w:r>
    </w:p>
    <w:p w:rsidR="007A3AE4" w:rsidRPr="003F1FC8" w:rsidRDefault="007A3AE4" w:rsidP="009B0785">
      <w:pPr>
        <w:pStyle w:val="Paragrafoelenco"/>
        <w:numPr>
          <w:ilvl w:val="0"/>
          <w:numId w:val="2"/>
        </w:numPr>
        <w:spacing w:line="276" w:lineRule="auto"/>
        <w:jc w:val="both"/>
        <w:rPr>
          <w:rFonts w:ascii="Arial" w:hAnsi="Arial" w:cs="Arial"/>
        </w:rPr>
      </w:pPr>
      <w:r w:rsidRPr="003F1FC8">
        <w:rPr>
          <w:rFonts w:ascii="Arial" w:hAnsi="Arial" w:cs="Arial"/>
        </w:rPr>
        <w:t>il controllo di</w:t>
      </w:r>
      <w:r w:rsidR="000C6D95">
        <w:rPr>
          <w:rFonts w:ascii="Arial" w:hAnsi="Arial" w:cs="Arial"/>
        </w:rPr>
        <w:t xml:space="preserve"> regolarità</w:t>
      </w:r>
      <w:r w:rsidRPr="003F1FC8">
        <w:rPr>
          <w:rFonts w:ascii="Arial" w:hAnsi="Arial" w:cs="Arial"/>
        </w:rPr>
        <w:t xml:space="preserve"> di cui all’art. 56-ter della L.R. 1/93;</w:t>
      </w:r>
    </w:p>
    <w:p w:rsidR="007A3AE4" w:rsidRPr="003F1FC8" w:rsidRDefault="007A3AE4" w:rsidP="009B0785">
      <w:pPr>
        <w:pStyle w:val="Paragrafoelenco"/>
        <w:numPr>
          <w:ilvl w:val="0"/>
          <w:numId w:val="2"/>
        </w:numPr>
        <w:spacing w:line="276" w:lineRule="auto"/>
        <w:jc w:val="both"/>
        <w:rPr>
          <w:rFonts w:ascii="Arial" w:hAnsi="Arial" w:cs="Arial"/>
        </w:rPr>
      </w:pPr>
      <w:r w:rsidRPr="003F1FC8">
        <w:rPr>
          <w:rFonts w:ascii="Arial" w:hAnsi="Arial" w:cs="Arial"/>
        </w:rPr>
        <w:t>il controllo di regolarità amministrativa successiva;</w:t>
      </w:r>
    </w:p>
    <w:p w:rsidR="00FA34B1" w:rsidRPr="003F1FC8" w:rsidRDefault="00FA34B1" w:rsidP="009B0785">
      <w:pPr>
        <w:pStyle w:val="Paragrafoelenco"/>
        <w:numPr>
          <w:ilvl w:val="0"/>
          <w:numId w:val="2"/>
        </w:numPr>
        <w:spacing w:line="276" w:lineRule="auto"/>
        <w:jc w:val="both"/>
        <w:rPr>
          <w:rFonts w:ascii="Arial" w:hAnsi="Arial" w:cs="Arial"/>
        </w:rPr>
      </w:pPr>
      <w:r w:rsidRPr="003F1FC8">
        <w:rPr>
          <w:rFonts w:ascii="Arial" w:hAnsi="Arial" w:cs="Arial"/>
        </w:rPr>
        <w:t xml:space="preserve">il controllo sugli equilibri finanziari; </w:t>
      </w:r>
    </w:p>
    <w:p w:rsidR="00A256E8" w:rsidRPr="003F1FC8" w:rsidRDefault="007A3AE4" w:rsidP="009B0785">
      <w:pPr>
        <w:pStyle w:val="Paragrafoelenco"/>
        <w:numPr>
          <w:ilvl w:val="0"/>
          <w:numId w:val="2"/>
        </w:numPr>
        <w:spacing w:line="276" w:lineRule="auto"/>
        <w:jc w:val="both"/>
        <w:rPr>
          <w:rFonts w:ascii="Arial" w:hAnsi="Arial" w:cs="Arial"/>
        </w:rPr>
      </w:pPr>
      <w:r w:rsidRPr="003F1FC8">
        <w:rPr>
          <w:rFonts w:ascii="Arial" w:hAnsi="Arial" w:cs="Arial"/>
        </w:rPr>
        <w:t xml:space="preserve">il </w:t>
      </w:r>
      <w:r w:rsidR="002A31D0" w:rsidRPr="003F1FC8">
        <w:rPr>
          <w:rFonts w:ascii="Arial" w:hAnsi="Arial" w:cs="Arial"/>
        </w:rPr>
        <w:t>controllo circa l’adeguatezza delle scelte</w:t>
      </w:r>
      <w:r w:rsidR="00D022F9" w:rsidRPr="003F1FC8">
        <w:rPr>
          <w:rFonts w:ascii="Arial" w:hAnsi="Arial" w:cs="Arial"/>
        </w:rPr>
        <w:t xml:space="preserve"> e lo stato di attuazione degli indirizzi e obiettivi programmatici, da realizzare in coincidenza con la presentazione del DUP</w:t>
      </w:r>
      <w:r w:rsidRPr="003F1FC8">
        <w:rPr>
          <w:rFonts w:ascii="Arial" w:hAnsi="Arial" w:cs="Arial"/>
        </w:rPr>
        <w:t>;</w:t>
      </w:r>
    </w:p>
    <w:p w:rsidR="00FA34B1" w:rsidRPr="003F1FC8" w:rsidRDefault="00FA34B1" w:rsidP="009B0785">
      <w:pPr>
        <w:pStyle w:val="Paragrafoelenco"/>
        <w:numPr>
          <w:ilvl w:val="0"/>
          <w:numId w:val="2"/>
        </w:numPr>
        <w:spacing w:line="276" w:lineRule="auto"/>
        <w:jc w:val="both"/>
        <w:rPr>
          <w:rFonts w:ascii="Arial" w:hAnsi="Arial" w:cs="Arial"/>
        </w:rPr>
      </w:pPr>
      <w:r w:rsidRPr="003F1FC8">
        <w:rPr>
          <w:rFonts w:ascii="Arial" w:hAnsi="Arial" w:cs="Arial"/>
        </w:rPr>
        <w:t>il controllo di gestione</w:t>
      </w:r>
      <w:r w:rsidR="00A256E8" w:rsidRPr="003F1FC8">
        <w:rPr>
          <w:rFonts w:ascii="Arial" w:hAnsi="Arial" w:cs="Arial"/>
        </w:rPr>
        <w:t>;</w:t>
      </w:r>
    </w:p>
    <w:p w:rsidR="00E61493" w:rsidRPr="003F1FC8" w:rsidRDefault="00E61493" w:rsidP="009B0785">
      <w:pPr>
        <w:pStyle w:val="Paragrafoelenco"/>
        <w:numPr>
          <w:ilvl w:val="0"/>
          <w:numId w:val="2"/>
        </w:numPr>
        <w:spacing w:line="276" w:lineRule="auto"/>
        <w:jc w:val="both"/>
        <w:rPr>
          <w:rFonts w:ascii="Arial" w:hAnsi="Arial" w:cs="Arial"/>
        </w:rPr>
      </w:pPr>
      <w:r w:rsidRPr="003F1FC8">
        <w:rPr>
          <w:rFonts w:ascii="Arial" w:hAnsi="Arial" w:cs="Arial"/>
        </w:rPr>
        <w:t xml:space="preserve">la misurazione delle prestazioni di cui </w:t>
      </w:r>
      <w:r w:rsidR="00D52722">
        <w:rPr>
          <w:rFonts w:ascii="Arial" w:hAnsi="Arial" w:cs="Arial"/>
        </w:rPr>
        <w:t>alla normativa regionale</w:t>
      </w:r>
      <w:r w:rsidRPr="003F1FC8">
        <w:rPr>
          <w:rFonts w:ascii="Arial" w:hAnsi="Arial" w:cs="Arial"/>
        </w:rPr>
        <w:t>;</w:t>
      </w:r>
    </w:p>
    <w:p w:rsidR="007A3AE4" w:rsidRPr="003F1FC8" w:rsidRDefault="007A3AE4" w:rsidP="009B0785">
      <w:pPr>
        <w:pStyle w:val="Paragrafoelenco"/>
        <w:numPr>
          <w:ilvl w:val="0"/>
          <w:numId w:val="2"/>
        </w:numPr>
        <w:spacing w:line="276" w:lineRule="auto"/>
        <w:jc w:val="both"/>
        <w:rPr>
          <w:rFonts w:ascii="Arial" w:hAnsi="Arial" w:cs="Arial"/>
        </w:rPr>
      </w:pPr>
      <w:r w:rsidRPr="003F1FC8">
        <w:rPr>
          <w:rFonts w:ascii="Arial" w:hAnsi="Arial" w:cs="Arial"/>
        </w:rPr>
        <w:t>il controllo sulle società partecipate</w:t>
      </w:r>
      <w:r w:rsidR="00756E94">
        <w:rPr>
          <w:rFonts w:ascii="Arial" w:hAnsi="Arial" w:cs="Arial"/>
        </w:rPr>
        <w:t xml:space="preserve"> </w:t>
      </w:r>
      <w:r w:rsidR="001B704D" w:rsidRPr="003F1FC8">
        <w:rPr>
          <w:rFonts w:ascii="Arial" w:hAnsi="Arial" w:cs="Arial"/>
        </w:rPr>
        <w:t>previsto dal protocollo d’intesa per l'individuazione delle misure di contenimento delle spese relative alle società controllate dagli enti locali;</w:t>
      </w:r>
    </w:p>
    <w:p w:rsidR="00A53E28" w:rsidRPr="003F1FC8" w:rsidRDefault="00A53E28" w:rsidP="00A74395">
      <w:pPr>
        <w:pStyle w:val="Paragrafoelenco"/>
        <w:numPr>
          <w:ilvl w:val="0"/>
          <w:numId w:val="1"/>
        </w:numPr>
        <w:spacing w:line="276" w:lineRule="auto"/>
        <w:jc w:val="both"/>
        <w:rPr>
          <w:rFonts w:ascii="Arial" w:hAnsi="Arial" w:cs="Arial"/>
        </w:rPr>
      </w:pPr>
      <w:r w:rsidRPr="003F1FC8">
        <w:rPr>
          <w:rFonts w:ascii="Arial" w:hAnsi="Arial" w:cs="Arial"/>
        </w:rPr>
        <w:t>Il sistema dei controlli è disciplinato sulla base del principio di separazione tra funzioni di indirizzo e compiti di gestione e organizz</w:t>
      </w:r>
      <w:r w:rsidR="00756E94">
        <w:rPr>
          <w:rFonts w:ascii="Arial" w:hAnsi="Arial" w:cs="Arial"/>
        </w:rPr>
        <w:t xml:space="preserve">ato </w:t>
      </w:r>
      <w:r w:rsidR="00D52722">
        <w:rPr>
          <w:rFonts w:ascii="Arial" w:hAnsi="Arial" w:cs="Arial"/>
        </w:rPr>
        <w:t>dal</w:t>
      </w:r>
      <w:r w:rsidR="00756E94">
        <w:rPr>
          <w:rFonts w:ascii="Arial" w:hAnsi="Arial" w:cs="Arial"/>
        </w:rPr>
        <w:t xml:space="preserve"> segretario </w:t>
      </w:r>
      <w:r w:rsidR="00D52722">
        <w:rPr>
          <w:rFonts w:ascii="Arial" w:hAnsi="Arial" w:cs="Arial"/>
        </w:rPr>
        <w:t>generale</w:t>
      </w:r>
      <w:r w:rsidRPr="003F1FC8">
        <w:rPr>
          <w:rFonts w:ascii="Arial" w:hAnsi="Arial" w:cs="Arial"/>
        </w:rPr>
        <w:t xml:space="preserve">, i responsabili </w:t>
      </w:r>
      <w:r w:rsidR="00D52722">
        <w:rPr>
          <w:rFonts w:ascii="Arial" w:hAnsi="Arial" w:cs="Arial"/>
        </w:rPr>
        <w:t>di uffici e</w:t>
      </w:r>
      <w:r w:rsidRPr="003F1FC8">
        <w:rPr>
          <w:rFonts w:ascii="Arial" w:hAnsi="Arial" w:cs="Arial"/>
        </w:rPr>
        <w:t xml:space="preserve"> servizi nonché,</w:t>
      </w:r>
      <w:r w:rsidR="003B5991" w:rsidRPr="003F1FC8">
        <w:rPr>
          <w:rFonts w:ascii="Arial" w:hAnsi="Arial" w:cs="Arial"/>
        </w:rPr>
        <w:t xml:space="preserve"> dove ammesso da</w:t>
      </w:r>
      <w:r w:rsidRPr="003F1FC8">
        <w:rPr>
          <w:rFonts w:ascii="Arial" w:hAnsi="Arial" w:cs="Arial"/>
        </w:rPr>
        <w:t xml:space="preserve"> specifica convenzione e per quanto possibile</w:t>
      </w:r>
      <w:r w:rsidR="003B5991" w:rsidRPr="003F1FC8">
        <w:rPr>
          <w:rFonts w:ascii="Arial" w:hAnsi="Arial" w:cs="Arial"/>
        </w:rPr>
        <w:t xml:space="preserve"> secondo quanto previsto dall’art. 3 della legge regionale 25 maggio 2012, n. 2</w:t>
      </w:r>
      <w:r w:rsidRPr="003F1FC8">
        <w:rPr>
          <w:rFonts w:ascii="Arial" w:hAnsi="Arial" w:cs="Arial"/>
        </w:rPr>
        <w:t xml:space="preserve">, </w:t>
      </w:r>
      <w:r w:rsidR="003B5991" w:rsidRPr="003F1FC8">
        <w:rPr>
          <w:rFonts w:ascii="Arial" w:hAnsi="Arial" w:cs="Arial"/>
        </w:rPr>
        <w:t>mediante uffici unici o con il supporto del Consorzio dei Comuni Trentini.</w:t>
      </w:r>
      <w:r w:rsidR="00D52722">
        <w:rPr>
          <w:rFonts w:ascii="Arial" w:hAnsi="Arial" w:cs="Arial"/>
        </w:rPr>
        <w:t xml:space="preserve"> Restano salve le competenze dell’organo di Revisione.</w:t>
      </w:r>
    </w:p>
    <w:p w:rsidR="00943FB9" w:rsidRPr="003F1FC8" w:rsidRDefault="00943FB9" w:rsidP="00A74395">
      <w:pPr>
        <w:pStyle w:val="Paragrafoelenco"/>
        <w:numPr>
          <w:ilvl w:val="0"/>
          <w:numId w:val="1"/>
        </w:numPr>
        <w:spacing w:line="276" w:lineRule="auto"/>
        <w:jc w:val="both"/>
        <w:rPr>
          <w:rFonts w:ascii="Arial" w:hAnsi="Arial" w:cs="Arial"/>
        </w:rPr>
      </w:pPr>
      <w:r w:rsidRPr="003F1FC8">
        <w:rPr>
          <w:rFonts w:ascii="Arial" w:hAnsi="Arial" w:cs="Arial"/>
        </w:rPr>
        <w:t>La disciplina di dettaglio delle singole tipologie di controllo è demandata ad atti di natura organizzativa.</w:t>
      </w:r>
    </w:p>
    <w:p w:rsidR="00264198" w:rsidRPr="003F1FC8" w:rsidRDefault="00264198" w:rsidP="00264198">
      <w:pPr>
        <w:spacing w:line="276" w:lineRule="auto"/>
        <w:jc w:val="both"/>
        <w:rPr>
          <w:rFonts w:ascii="Arial" w:hAnsi="Arial" w:cs="Arial"/>
        </w:rPr>
      </w:pPr>
    </w:p>
    <w:p w:rsidR="00264198" w:rsidRPr="003F1FC8" w:rsidRDefault="00ED646F" w:rsidP="003E621B">
      <w:pPr>
        <w:pStyle w:val="Titolo1"/>
        <w:jc w:val="center"/>
        <w:rPr>
          <w:rFonts w:ascii="Arial" w:hAnsi="Arial" w:cs="Arial"/>
        </w:rPr>
      </w:pPr>
      <w:bookmarkStart w:id="6" w:name="_Toc326310367"/>
      <w:bookmarkStart w:id="7" w:name="_Toc326336218"/>
      <w:r w:rsidRPr="003F1FC8">
        <w:rPr>
          <w:rFonts w:ascii="Arial" w:hAnsi="Arial" w:cs="Arial"/>
        </w:rPr>
        <w:t>CAPO</w:t>
      </w:r>
      <w:r w:rsidR="00264198" w:rsidRPr="003F1FC8">
        <w:rPr>
          <w:rFonts w:ascii="Arial" w:hAnsi="Arial" w:cs="Arial"/>
        </w:rPr>
        <w:t xml:space="preserve"> II – CONTROLLO DI REGOLARITA’ AMMINSITRATIVA E CONTABILE</w:t>
      </w:r>
      <w:bookmarkEnd w:id="6"/>
      <w:bookmarkEnd w:id="7"/>
    </w:p>
    <w:p w:rsidR="00264198" w:rsidRPr="003F1FC8" w:rsidRDefault="00264198" w:rsidP="00264198">
      <w:pPr>
        <w:rPr>
          <w:rFonts w:ascii="Arial" w:hAnsi="Arial" w:cs="Arial"/>
        </w:rPr>
      </w:pPr>
    </w:p>
    <w:p w:rsidR="003F3E77" w:rsidRDefault="00A74395" w:rsidP="00ED646F">
      <w:pPr>
        <w:pStyle w:val="Titolo2"/>
        <w:jc w:val="center"/>
        <w:rPr>
          <w:rFonts w:ascii="Arial" w:hAnsi="Arial" w:cs="Arial"/>
        </w:rPr>
      </w:pPr>
      <w:bookmarkStart w:id="8" w:name="_Toc326310368"/>
      <w:bookmarkStart w:id="9" w:name="_Toc326336219"/>
      <w:r w:rsidRPr="003F1FC8">
        <w:rPr>
          <w:rFonts w:ascii="Arial" w:hAnsi="Arial" w:cs="Arial"/>
        </w:rPr>
        <w:t xml:space="preserve">ART. </w:t>
      </w:r>
      <w:r w:rsidR="007D5502" w:rsidRPr="003F1FC8">
        <w:rPr>
          <w:rFonts w:ascii="Arial" w:hAnsi="Arial" w:cs="Arial"/>
        </w:rPr>
        <w:fldChar w:fldCharType="begin"/>
      </w:r>
      <w:r w:rsidRPr="003F1FC8">
        <w:rPr>
          <w:rFonts w:ascii="Arial" w:hAnsi="Arial" w:cs="Arial"/>
        </w:rPr>
        <w:instrText xml:space="preserve"> AUTONUM </w:instrText>
      </w:r>
      <w:r w:rsidR="007D5502" w:rsidRPr="003F1FC8">
        <w:rPr>
          <w:rFonts w:ascii="Arial" w:hAnsi="Arial" w:cs="Arial"/>
        </w:rPr>
        <w:fldChar w:fldCharType="end"/>
      </w:r>
      <w:r w:rsidRPr="003F1FC8">
        <w:rPr>
          <w:rFonts w:ascii="Arial" w:hAnsi="Arial" w:cs="Arial"/>
        </w:rPr>
        <w:t xml:space="preserve"> </w:t>
      </w:r>
      <w:r w:rsidR="003F3E77" w:rsidRPr="003F1FC8">
        <w:rPr>
          <w:rFonts w:ascii="Arial" w:hAnsi="Arial" w:cs="Arial"/>
        </w:rPr>
        <w:t xml:space="preserve">- FORME DI CONTROLLO </w:t>
      </w:r>
      <w:bookmarkEnd w:id="8"/>
      <w:bookmarkEnd w:id="9"/>
    </w:p>
    <w:p w:rsidR="003E621B" w:rsidRPr="003E621B" w:rsidRDefault="003E621B" w:rsidP="003E621B"/>
    <w:p w:rsidR="003F3E77" w:rsidRPr="00C1509D" w:rsidRDefault="003F3E77" w:rsidP="00921623">
      <w:pPr>
        <w:pStyle w:val="Paragrafoelenco"/>
        <w:numPr>
          <w:ilvl w:val="0"/>
          <w:numId w:val="10"/>
        </w:numPr>
        <w:spacing w:line="276" w:lineRule="auto"/>
        <w:jc w:val="both"/>
        <w:rPr>
          <w:rFonts w:ascii="Arial" w:hAnsi="Arial" w:cs="Arial"/>
        </w:rPr>
      </w:pPr>
      <w:r w:rsidRPr="003F1FC8">
        <w:rPr>
          <w:rFonts w:ascii="Arial" w:hAnsi="Arial" w:cs="Arial"/>
        </w:rPr>
        <w:t xml:space="preserve">Tutti i soggetti che operano per l’amministrazione comunale sono </w:t>
      </w:r>
      <w:r w:rsidR="00D52722">
        <w:rPr>
          <w:rFonts w:ascii="Arial" w:hAnsi="Arial" w:cs="Arial"/>
        </w:rPr>
        <w:t xml:space="preserve">tenuti </w:t>
      </w:r>
      <w:r w:rsidRPr="003F1FC8">
        <w:rPr>
          <w:rFonts w:ascii="Arial" w:hAnsi="Arial" w:cs="Arial"/>
        </w:rPr>
        <w:t>ad uniformare la loro attività al rispetto della legge, delle disposizioni statutarie e regolamentari allo scopo di assicurare la legittimità, correttezza e regolarità dell’azione dell’ente nell’adozione degli atti e provvedimenti amministrativi, nei contratti e nell’attività di diritto privato.</w:t>
      </w:r>
    </w:p>
    <w:p w:rsidR="003F3E77" w:rsidRPr="00EA0D7B" w:rsidRDefault="003F3E77" w:rsidP="009B0785">
      <w:pPr>
        <w:pStyle w:val="Paragrafoelenco"/>
        <w:widowControl w:val="0"/>
        <w:numPr>
          <w:ilvl w:val="0"/>
          <w:numId w:val="10"/>
        </w:numPr>
        <w:autoSpaceDE w:val="0"/>
        <w:autoSpaceDN w:val="0"/>
        <w:adjustRightInd w:val="0"/>
        <w:spacing w:after="240" w:line="276" w:lineRule="auto"/>
        <w:jc w:val="both"/>
        <w:rPr>
          <w:rFonts w:ascii="Arial" w:hAnsi="Arial" w:cs="Arial"/>
        </w:rPr>
      </w:pPr>
      <w:r w:rsidRPr="00EA0D7B">
        <w:rPr>
          <w:rFonts w:ascii="Arial" w:hAnsi="Arial" w:cs="Arial"/>
        </w:rPr>
        <w:t>Il controllo di regolarità amministrativa e contabile è effettuato in via ordinaria nell’ambito del procedimento di formazione degli atti dal responsabile del procedimento</w:t>
      </w:r>
      <w:r w:rsidR="00D52722">
        <w:rPr>
          <w:rFonts w:ascii="Arial" w:hAnsi="Arial" w:cs="Arial"/>
        </w:rPr>
        <w:t xml:space="preserve"> e del responsabile della struttura competente o suo delegato o sostituto</w:t>
      </w:r>
      <w:r w:rsidRPr="00EA0D7B">
        <w:rPr>
          <w:rFonts w:ascii="Arial" w:hAnsi="Arial" w:cs="Arial"/>
        </w:rPr>
        <w:t xml:space="preserve">. Il controllo di regolarità contabile sui provvedimenti con effetti diretti o indiretti sulla situazione economico-finanziaria o </w:t>
      </w:r>
      <w:r w:rsidR="00264198" w:rsidRPr="00EA0D7B">
        <w:rPr>
          <w:rFonts w:ascii="Arial" w:hAnsi="Arial" w:cs="Arial"/>
        </w:rPr>
        <w:t>pa</w:t>
      </w:r>
      <w:r w:rsidRPr="00EA0D7B">
        <w:rPr>
          <w:rFonts w:ascii="Arial" w:hAnsi="Arial" w:cs="Arial"/>
        </w:rPr>
        <w:t xml:space="preserve">trimoniale dell’ente è effettuato dal </w:t>
      </w:r>
      <w:r w:rsidR="00D52722">
        <w:rPr>
          <w:rFonts w:ascii="Arial" w:hAnsi="Arial" w:cs="Arial"/>
        </w:rPr>
        <w:t xml:space="preserve">responsabile del </w:t>
      </w:r>
      <w:r w:rsidRPr="00EA0D7B">
        <w:rPr>
          <w:rFonts w:ascii="Arial" w:hAnsi="Arial" w:cs="Arial"/>
        </w:rPr>
        <w:t>servizio finanziario</w:t>
      </w:r>
      <w:r w:rsidR="00D52722">
        <w:rPr>
          <w:rFonts w:ascii="Arial" w:hAnsi="Arial" w:cs="Arial"/>
        </w:rPr>
        <w:t xml:space="preserve"> o suo delegato o sostituto</w:t>
      </w:r>
      <w:r w:rsidRPr="00EA0D7B">
        <w:rPr>
          <w:rFonts w:ascii="Arial" w:hAnsi="Arial" w:cs="Arial"/>
        </w:rPr>
        <w:t xml:space="preserve">, nonché dall’organo di revisione nei casi previsti dalla </w:t>
      </w:r>
      <w:r w:rsidR="00EA0D7B">
        <w:rPr>
          <w:rFonts w:ascii="Arial" w:hAnsi="Arial" w:cs="Arial"/>
        </w:rPr>
        <w:t>normativa vigente</w:t>
      </w:r>
      <w:r w:rsidRPr="00EA0D7B">
        <w:rPr>
          <w:rFonts w:ascii="Arial" w:hAnsi="Arial" w:cs="Arial"/>
        </w:rPr>
        <w:t>.</w:t>
      </w:r>
    </w:p>
    <w:p w:rsidR="003F3E77" w:rsidRPr="003F1FC8" w:rsidRDefault="003F3E77" w:rsidP="009B0785">
      <w:pPr>
        <w:pStyle w:val="Paragrafoelenco"/>
        <w:numPr>
          <w:ilvl w:val="0"/>
          <w:numId w:val="10"/>
        </w:numPr>
        <w:spacing w:line="276" w:lineRule="auto"/>
        <w:jc w:val="both"/>
        <w:rPr>
          <w:rFonts w:ascii="Arial" w:hAnsi="Arial" w:cs="Arial"/>
        </w:rPr>
      </w:pPr>
      <w:r w:rsidRPr="003F1FC8">
        <w:rPr>
          <w:rFonts w:ascii="Arial" w:hAnsi="Arial" w:cs="Arial"/>
        </w:rPr>
        <w:t xml:space="preserve">Il segretario </w:t>
      </w:r>
      <w:r w:rsidR="00D52722">
        <w:rPr>
          <w:rFonts w:ascii="Arial" w:hAnsi="Arial" w:cs="Arial"/>
        </w:rPr>
        <w:t>generale</w:t>
      </w:r>
      <w:r w:rsidRPr="003F1FC8">
        <w:rPr>
          <w:rFonts w:ascii="Arial" w:hAnsi="Arial" w:cs="Arial"/>
        </w:rPr>
        <w:t xml:space="preserve">, nell’ambito della funzione di assistenza e collaborazione agli organi dell’ente, può intervenire nel procedimento di formazione degli atti con attività di supporto giuridico-amministrativo o può chiederne il riesame. Altri servizi </w:t>
      </w:r>
      <w:r w:rsidRPr="003F1FC8">
        <w:rPr>
          <w:rFonts w:ascii="Arial" w:hAnsi="Arial" w:cs="Arial"/>
        </w:rPr>
        <w:lastRenderedPageBreak/>
        <w:t>con competenze specialistiche intervengono con compiti di supporto nei procedimenti di competenza dei diversi settori su indicazione del segretario generale.</w:t>
      </w:r>
    </w:p>
    <w:p w:rsidR="003F3E77" w:rsidRPr="003F1FC8" w:rsidRDefault="003F3E77" w:rsidP="00ED646F">
      <w:pPr>
        <w:pStyle w:val="Titolo2"/>
        <w:jc w:val="center"/>
        <w:rPr>
          <w:rFonts w:ascii="Arial" w:hAnsi="Arial" w:cs="Arial"/>
        </w:rPr>
      </w:pPr>
    </w:p>
    <w:p w:rsidR="003F3E77" w:rsidRDefault="00A74395" w:rsidP="003E621B">
      <w:pPr>
        <w:pStyle w:val="Titolo2"/>
        <w:jc w:val="center"/>
        <w:rPr>
          <w:rFonts w:ascii="Arial" w:hAnsi="Arial" w:cs="Arial"/>
        </w:rPr>
      </w:pPr>
      <w:bookmarkStart w:id="10" w:name="_Toc326310369"/>
      <w:bookmarkStart w:id="11" w:name="_Toc326336220"/>
      <w:r w:rsidRPr="003F1FC8">
        <w:rPr>
          <w:rFonts w:ascii="Arial" w:hAnsi="Arial" w:cs="Arial"/>
        </w:rPr>
        <w:t xml:space="preserve">ART. </w:t>
      </w:r>
      <w:r w:rsidR="007D5502" w:rsidRPr="003F1FC8">
        <w:rPr>
          <w:rFonts w:ascii="Arial" w:hAnsi="Arial" w:cs="Arial"/>
        </w:rPr>
        <w:fldChar w:fldCharType="begin"/>
      </w:r>
      <w:r w:rsidRPr="003F1FC8">
        <w:rPr>
          <w:rFonts w:ascii="Arial" w:hAnsi="Arial" w:cs="Arial"/>
        </w:rPr>
        <w:instrText xml:space="preserve"> AUTONUM </w:instrText>
      </w:r>
      <w:r w:rsidR="007D5502" w:rsidRPr="003F1FC8">
        <w:rPr>
          <w:rFonts w:ascii="Arial" w:hAnsi="Arial" w:cs="Arial"/>
        </w:rPr>
        <w:fldChar w:fldCharType="end"/>
      </w:r>
      <w:r w:rsidR="004F78E6" w:rsidRPr="003F1FC8">
        <w:rPr>
          <w:rFonts w:ascii="Arial" w:hAnsi="Arial" w:cs="Arial"/>
        </w:rPr>
        <w:t xml:space="preserve"> </w:t>
      </w:r>
      <w:r w:rsidRPr="003F1FC8">
        <w:rPr>
          <w:rFonts w:ascii="Arial" w:hAnsi="Arial" w:cs="Arial"/>
        </w:rPr>
        <w:t xml:space="preserve">- PARERE DI REGOLARITÀ TECNICA </w:t>
      </w:r>
      <w:r w:rsidR="00EA0D7B">
        <w:rPr>
          <w:rFonts w:ascii="Arial" w:hAnsi="Arial" w:cs="Arial"/>
        </w:rPr>
        <w:t xml:space="preserve">- </w:t>
      </w:r>
      <w:r w:rsidR="002A219E">
        <w:rPr>
          <w:rFonts w:ascii="Arial" w:hAnsi="Arial" w:cs="Arial"/>
        </w:rPr>
        <w:t xml:space="preserve">AMMINISTRATIVA </w:t>
      </w:r>
      <w:r w:rsidRPr="003F1FC8">
        <w:rPr>
          <w:rFonts w:ascii="Arial" w:hAnsi="Arial" w:cs="Arial"/>
        </w:rPr>
        <w:t>E CONTABILE SULLE PROPOSTE DI DELIBERAZIONE</w:t>
      </w:r>
      <w:bookmarkEnd w:id="10"/>
      <w:bookmarkEnd w:id="11"/>
    </w:p>
    <w:p w:rsidR="003E621B" w:rsidRPr="003E621B" w:rsidRDefault="003E621B" w:rsidP="003E621B"/>
    <w:p w:rsidR="003F3E77" w:rsidRDefault="003F3E77" w:rsidP="009B0785">
      <w:pPr>
        <w:pStyle w:val="Paragrafoelenco"/>
        <w:widowControl w:val="0"/>
        <w:numPr>
          <w:ilvl w:val="0"/>
          <w:numId w:val="11"/>
        </w:numPr>
        <w:autoSpaceDE w:val="0"/>
        <w:autoSpaceDN w:val="0"/>
        <w:adjustRightInd w:val="0"/>
        <w:spacing w:after="240" w:line="276" w:lineRule="auto"/>
        <w:jc w:val="both"/>
        <w:rPr>
          <w:rFonts w:ascii="Arial" w:hAnsi="Arial" w:cs="Arial"/>
        </w:rPr>
      </w:pPr>
      <w:r w:rsidRPr="003F1FC8">
        <w:rPr>
          <w:rFonts w:ascii="Arial" w:hAnsi="Arial" w:cs="Arial"/>
        </w:rPr>
        <w:t>Su ogni proposta di deliberazione del consiglio o della giunta che non sia mero atto di indirizzo sono acquisiti il parere sulla regolarità tecnica</w:t>
      </w:r>
      <w:r w:rsidR="00EA0D7B">
        <w:rPr>
          <w:rFonts w:ascii="Arial" w:hAnsi="Arial" w:cs="Arial"/>
        </w:rPr>
        <w:t>-amministrativa</w:t>
      </w:r>
      <w:r w:rsidRPr="003F1FC8">
        <w:rPr>
          <w:rFonts w:ascii="Arial" w:hAnsi="Arial" w:cs="Arial"/>
        </w:rPr>
        <w:t xml:space="preserve"> del responsabile della struttura competente</w:t>
      </w:r>
      <w:r w:rsidR="007D22ED">
        <w:rPr>
          <w:rFonts w:ascii="Arial" w:hAnsi="Arial" w:cs="Arial"/>
        </w:rPr>
        <w:t xml:space="preserve"> o </w:t>
      </w:r>
      <w:r w:rsidR="00D52722">
        <w:rPr>
          <w:rFonts w:ascii="Arial" w:hAnsi="Arial" w:cs="Arial"/>
        </w:rPr>
        <w:t xml:space="preserve">del </w:t>
      </w:r>
      <w:r w:rsidR="007D22ED">
        <w:rPr>
          <w:rFonts w:ascii="Arial" w:hAnsi="Arial" w:cs="Arial"/>
        </w:rPr>
        <w:t>delegato</w:t>
      </w:r>
      <w:r w:rsidR="00D52722">
        <w:rPr>
          <w:rFonts w:ascii="Arial" w:hAnsi="Arial" w:cs="Arial"/>
        </w:rPr>
        <w:t xml:space="preserve"> o del sostituto</w:t>
      </w:r>
      <w:r w:rsidRPr="003F1FC8">
        <w:rPr>
          <w:rFonts w:ascii="Arial" w:hAnsi="Arial" w:cs="Arial"/>
        </w:rPr>
        <w:t xml:space="preserve">. In caso di atti amministrativi di competenza sindacale o assessorile, sulla proposta di decreto, determinazione, ordinanza o atti monocratici comunque denominati </w:t>
      </w:r>
      <w:r w:rsidR="00891EDD">
        <w:rPr>
          <w:rFonts w:ascii="Arial" w:hAnsi="Arial" w:cs="Arial"/>
        </w:rPr>
        <w:t>può essere richiesto</w:t>
      </w:r>
      <w:r w:rsidRPr="003F1FC8">
        <w:rPr>
          <w:rFonts w:ascii="Arial" w:hAnsi="Arial" w:cs="Arial"/>
        </w:rPr>
        <w:t xml:space="preserve"> il parere di regolarità tecnica </w:t>
      </w:r>
      <w:r w:rsidR="004D55C4">
        <w:rPr>
          <w:rFonts w:ascii="Arial" w:hAnsi="Arial" w:cs="Arial"/>
        </w:rPr>
        <w:t>al</w:t>
      </w:r>
      <w:r w:rsidRPr="003F1FC8">
        <w:rPr>
          <w:rFonts w:ascii="Arial" w:hAnsi="Arial" w:cs="Arial"/>
        </w:rPr>
        <w:t xml:space="preserve"> responsabile della struttura competente per l’istruttoria. </w:t>
      </w:r>
      <w:r w:rsidR="00921623">
        <w:rPr>
          <w:rFonts w:ascii="Arial" w:hAnsi="Arial" w:cs="Arial"/>
        </w:rPr>
        <w:t xml:space="preserve">Il parere di regolarità tecnica </w:t>
      </w:r>
      <w:r w:rsidR="007D22ED">
        <w:rPr>
          <w:rFonts w:ascii="Arial" w:hAnsi="Arial" w:cs="Arial"/>
        </w:rPr>
        <w:t xml:space="preserve">è espresso entro </w:t>
      </w:r>
      <w:r w:rsidR="00EA0D7B">
        <w:rPr>
          <w:rFonts w:ascii="Arial" w:hAnsi="Arial" w:cs="Arial"/>
        </w:rPr>
        <w:t>3</w:t>
      </w:r>
      <w:r w:rsidR="007D22ED">
        <w:rPr>
          <w:rFonts w:ascii="Arial" w:hAnsi="Arial" w:cs="Arial"/>
        </w:rPr>
        <w:t xml:space="preserve"> giorni dalla richiesta e </w:t>
      </w:r>
      <w:r w:rsidR="00EA0D7B">
        <w:rPr>
          <w:rFonts w:ascii="Arial" w:hAnsi="Arial" w:cs="Arial"/>
        </w:rPr>
        <w:t xml:space="preserve">di norma, possibilmente, </w:t>
      </w:r>
      <w:r w:rsidR="007D22ED">
        <w:rPr>
          <w:rFonts w:ascii="Arial" w:hAnsi="Arial" w:cs="Arial"/>
        </w:rPr>
        <w:t>prima dell’inserimento degli atti a cui si riferisce all’ordine del giorno delle sedute degli organi comunali</w:t>
      </w:r>
      <w:r w:rsidR="00EA0D7B">
        <w:rPr>
          <w:rFonts w:ascii="Arial" w:hAnsi="Arial" w:cs="Arial"/>
        </w:rPr>
        <w:t xml:space="preserve"> e comunque prima della seduta;</w:t>
      </w:r>
      <w:r w:rsidR="007D22ED">
        <w:rPr>
          <w:rFonts w:ascii="Arial" w:hAnsi="Arial" w:cs="Arial"/>
        </w:rPr>
        <w:t xml:space="preserve"> i pareri espressi riguardo alle diverse proposte di emendamento agli atti rimessi all’approvazione dei diversi organi comunali sono comunque resi prima della votazione, pena l’improcedibilità della proposta. Il parere di regolarità tecnica </w:t>
      </w:r>
      <w:r w:rsidR="00D52722">
        <w:rPr>
          <w:rFonts w:ascii="Arial" w:hAnsi="Arial" w:cs="Arial"/>
        </w:rPr>
        <w:t xml:space="preserve">– amministrativa </w:t>
      </w:r>
      <w:r w:rsidR="008E25DD">
        <w:rPr>
          <w:rFonts w:ascii="Arial" w:hAnsi="Arial" w:cs="Arial"/>
        </w:rPr>
        <w:t xml:space="preserve">attesta la regolarità e la correttezza dell’azione amministrativa ed è </w:t>
      </w:r>
      <w:r w:rsidR="00921623">
        <w:rPr>
          <w:rFonts w:ascii="Arial" w:hAnsi="Arial" w:cs="Arial"/>
        </w:rPr>
        <w:t xml:space="preserve">espresso </w:t>
      </w:r>
      <w:r w:rsidR="00EE6BFF">
        <w:rPr>
          <w:rFonts w:ascii="Arial" w:hAnsi="Arial" w:cs="Arial"/>
        </w:rPr>
        <w:t>valutati, in ogni caso,</w:t>
      </w:r>
      <w:r w:rsidR="008E25DD">
        <w:rPr>
          <w:rFonts w:ascii="Arial" w:hAnsi="Arial" w:cs="Arial"/>
        </w:rPr>
        <w:t xml:space="preserve"> anche </w:t>
      </w:r>
      <w:r w:rsidR="00EE6BFF">
        <w:rPr>
          <w:rFonts w:ascii="Arial" w:hAnsi="Arial" w:cs="Arial"/>
        </w:rPr>
        <w:t>i</w:t>
      </w:r>
      <w:r w:rsidR="00921623">
        <w:rPr>
          <w:rFonts w:ascii="Arial" w:hAnsi="Arial" w:cs="Arial"/>
        </w:rPr>
        <w:t xml:space="preserve"> seguenti parametri:</w:t>
      </w:r>
    </w:p>
    <w:p w:rsidR="00D56E13" w:rsidRPr="00E24D5F" w:rsidRDefault="00D56E13" w:rsidP="00E24D5F">
      <w:pPr>
        <w:pStyle w:val="NormaleWeb"/>
        <w:numPr>
          <w:ilvl w:val="0"/>
          <w:numId w:val="33"/>
        </w:numPr>
        <w:spacing w:line="276" w:lineRule="auto"/>
        <w:jc w:val="both"/>
        <w:rPr>
          <w:rFonts w:ascii="Arial" w:hAnsi="Arial" w:cs="Arial"/>
          <w:lang w:eastAsia="en-US"/>
        </w:rPr>
      </w:pPr>
      <w:r w:rsidRPr="00E24D5F">
        <w:rPr>
          <w:rFonts w:ascii="Arial" w:hAnsi="Arial" w:cs="Arial"/>
          <w:lang w:eastAsia="en-US"/>
        </w:rPr>
        <w:t xml:space="preserve">competenza: il soggetto adottante </w:t>
      </w:r>
      <w:r w:rsidR="001072C6">
        <w:rPr>
          <w:rFonts w:ascii="Arial" w:hAnsi="Arial" w:cs="Arial"/>
          <w:lang w:eastAsia="en-US"/>
        </w:rPr>
        <w:t>ha titolarità del potere amminis</w:t>
      </w:r>
      <w:r w:rsidRPr="00E24D5F">
        <w:rPr>
          <w:rFonts w:ascii="Arial" w:hAnsi="Arial" w:cs="Arial"/>
          <w:lang w:eastAsia="en-US"/>
        </w:rPr>
        <w:t xml:space="preserve">trativo, </w:t>
      </w:r>
      <w:r w:rsidR="00EA0D7B">
        <w:rPr>
          <w:rFonts w:ascii="Arial" w:hAnsi="Arial" w:cs="Arial"/>
          <w:lang w:eastAsia="en-US"/>
        </w:rPr>
        <w:t xml:space="preserve">e non </w:t>
      </w:r>
      <w:proofErr w:type="spellStart"/>
      <w:r w:rsidR="00EA0D7B">
        <w:rPr>
          <w:rFonts w:ascii="Arial" w:hAnsi="Arial" w:cs="Arial"/>
          <w:lang w:eastAsia="en-US"/>
        </w:rPr>
        <w:t>sussitono</w:t>
      </w:r>
      <w:proofErr w:type="spellEnd"/>
      <w:r w:rsidR="00EA0D7B">
        <w:rPr>
          <w:rFonts w:ascii="Arial" w:hAnsi="Arial" w:cs="Arial"/>
          <w:lang w:eastAsia="en-US"/>
        </w:rPr>
        <w:t xml:space="preserve"> situazioni</w:t>
      </w:r>
      <w:r w:rsidRPr="00E24D5F">
        <w:rPr>
          <w:rFonts w:ascii="Arial" w:hAnsi="Arial" w:cs="Arial"/>
          <w:lang w:eastAsia="en-US"/>
        </w:rPr>
        <w:t xml:space="preserve"> di conflitto di interesse</w:t>
      </w:r>
      <w:r w:rsidR="00EA0D7B">
        <w:rPr>
          <w:rFonts w:ascii="Arial" w:hAnsi="Arial" w:cs="Arial"/>
          <w:lang w:eastAsia="en-US"/>
        </w:rPr>
        <w:t xml:space="preserve"> e</w:t>
      </w:r>
      <w:r w:rsidRPr="00E24D5F">
        <w:rPr>
          <w:rFonts w:ascii="Arial" w:hAnsi="Arial" w:cs="Arial"/>
          <w:lang w:eastAsia="en-US"/>
        </w:rPr>
        <w:t xml:space="preserve"> sussistono i requisiti </w:t>
      </w:r>
      <w:r w:rsidR="00EA0D7B">
        <w:rPr>
          <w:rFonts w:ascii="Arial" w:hAnsi="Arial" w:cs="Arial"/>
          <w:lang w:eastAsia="en-US"/>
        </w:rPr>
        <w:t xml:space="preserve">dei </w:t>
      </w:r>
      <w:r w:rsidRPr="00E24D5F">
        <w:rPr>
          <w:rFonts w:ascii="Arial" w:hAnsi="Arial" w:cs="Arial"/>
          <w:lang w:eastAsia="en-US"/>
        </w:rPr>
        <w:t>destinatari dell’atto;</w:t>
      </w:r>
    </w:p>
    <w:p w:rsidR="00D56E13" w:rsidRPr="00E24D5F" w:rsidRDefault="00D56E13" w:rsidP="00E24D5F">
      <w:pPr>
        <w:pStyle w:val="NormaleWeb"/>
        <w:numPr>
          <w:ilvl w:val="0"/>
          <w:numId w:val="33"/>
        </w:numPr>
        <w:spacing w:line="276" w:lineRule="auto"/>
        <w:jc w:val="both"/>
        <w:rPr>
          <w:rFonts w:ascii="Arial" w:hAnsi="Arial" w:cs="Arial"/>
          <w:lang w:eastAsia="en-US"/>
        </w:rPr>
      </w:pPr>
      <w:r w:rsidRPr="00E24D5F">
        <w:rPr>
          <w:rFonts w:ascii="Arial" w:hAnsi="Arial" w:cs="Arial"/>
          <w:lang w:eastAsia="en-US"/>
        </w:rPr>
        <w:t xml:space="preserve">rispetto dei principi generali dell’azione amministrativa: in termini </w:t>
      </w:r>
      <w:r w:rsidR="001072C6">
        <w:rPr>
          <w:rFonts w:ascii="Arial" w:hAnsi="Arial" w:cs="Arial"/>
          <w:lang w:eastAsia="en-US"/>
        </w:rPr>
        <w:t>legittimità</w:t>
      </w:r>
      <w:r w:rsidRPr="00E24D5F">
        <w:rPr>
          <w:rFonts w:ascii="Arial" w:hAnsi="Arial" w:cs="Arial"/>
          <w:lang w:eastAsia="en-US"/>
        </w:rPr>
        <w:t xml:space="preserve">, </w:t>
      </w:r>
      <w:proofErr w:type="spellStart"/>
      <w:r w:rsidRPr="00E24D5F">
        <w:rPr>
          <w:rFonts w:ascii="Arial" w:hAnsi="Arial" w:cs="Arial"/>
          <w:lang w:eastAsia="en-US"/>
        </w:rPr>
        <w:t>economicità</w:t>
      </w:r>
      <w:proofErr w:type="spellEnd"/>
      <w:r w:rsidRPr="00E24D5F">
        <w:rPr>
          <w:rFonts w:ascii="Arial" w:hAnsi="Arial" w:cs="Arial"/>
          <w:lang w:eastAsia="en-US"/>
        </w:rPr>
        <w:t>, efficacia</w:t>
      </w:r>
      <w:r w:rsidR="001072C6">
        <w:rPr>
          <w:rFonts w:ascii="Arial" w:hAnsi="Arial" w:cs="Arial"/>
          <w:lang w:eastAsia="en-US"/>
        </w:rPr>
        <w:t xml:space="preserve"> ed efficienza, </w:t>
      </w:r>
      <w:proofErr w:type="spellStart"/>
      <w:r w:rsidR="001072C6">
        <w:rPr>
          <w:rFonts w:ascii="Arial" w:hAnsi="Arial" w:cs="Arial"/>
          <w:lang w:eastAsia="en-US"/>
        </w:rPr>
        <w:t>imparzialità</w:t>
      </w:r>
      <w:proofErr w:type="spellEnd"/>
      <w:r w:rsidR="001072C6">
        <w:rPr>
          <w:rFonts w:ascii="Arial" w:hAnsi="Arial" w:cs="Arial"/>
          <w:lang w:eastAsia="en-US"/>
        </w:rPr>
        <w:t xml:space="preserve">, </w:t>
      </w:r>
      <w:proofErr w:type="spellStart"/>
      <w:r w:rsidRPr="00E24D5F">
        <w:rPr>
          <w:rFonts w:ascii="Arial" w:hAnsi="Arial" w:cs="Arial"/>
          <w:lang w:eastAsia="en-US"/>
        </w:rPr>
        <w:t>p</w:t>
      </w:r>
      <w:r w:rsidR="001072C6">
        <w:rPr>
          <w:rFonts w:ascii="Arial" w:hAnsi="Arial" w:cs="Arial"/>
          <w:lang w:eastAsia="en-US"/>
        </w:rPr>
        <w:t>roporzionalità</w:t>
      </w:r>
      <w:proofErr w:type="spellEnd"/>
      <w:r w:rsidR="001072C6">
        <w:rPr>
          <w:rFonts w:ascii="Arial" w:hAnsi="Arial" w:cs="Arial"/>
          <w:lang w:eastAsia="en-US"/>
        </w:rPr>
        <w:t>, ragionevolezza e</w:t>
      </w:r>
      <w:r w:rsidRPr="00E24D5F">
        <w:rPr>
          <w:rFonts w:ascii="Arial" w:hAnsi="Arial" w:cs="Arial"/>
          <w:lang w:eastAsia="en-US"/>
        </w:rPr>
        <w:t xml:space="preserve"> trasparenza. </w:t>
      </w:r>
      <w:r w:rsidR="00EA0D7B">
        <w:rPr>
          <w:rFonts w:ascii="Arial" w:hAnsi="Arial" w:cs="Arial"/>
          <w:lang w:eastAsia="en-US"/>
        </w:rPr>
        <w:t>Con adeguata motivazione</w:t>
      </w:r>
      <w:r w:rsidRPr="00E24D5F">
        <w:rPr>
          <w:rFonts w:ascii="Arial" w:hAnsi="Arial" w:cs="Arial"/>
          <w:lang w:eastAsia="en-US"/>
        </w:rPr>
        <w:t xml:space="preserve"> della decisione</w:t>
      </w:r>
      <w:r w:rsidR="00EA0D7B">
        <w:rPr>
          <w:rFonts w:ascii="Arial" w:hAnsi="Arial" w:cs="Arial"/>
          <w:lang w:eastAsia="en-US"/>
        </w:rPr>
        <w:t xml:space="preserve"> e nel rispetto degli</w:t>
      </w:r>
      <w:r w:rsidRPr="00E24D5F">
        <w:rPr>
          <w:rFonts w:ascii="Arial" w:hAnsi="Arial" w:cs="Arial"/>
          <w:lang w:eastAsia="en-US"/>
        </w:rPr>
        <w:t xml:space="preserve"> obblighi </w:t>
      </w:r>
      <w:r w:rsidR="00EA0D7B">
        <w:rPr>
          <w:rFonts w:ascii="Arial" w:hAnsi="Arial" w:cs="Arial"/>
          <w:lang w:eastAsia="en-US"/>
        </w:rPr>
        <w:t xml:space="preserve">in generale </w:t>
      </w:r>
      <w:r w:rsidRPr="00E24D5F">
        <w:rPr>
          <w:rFonts w:ascii="Arial" w:hAnsi="Arial" w:cs="Arial"/>
          <w:lang w:eastAsia="en-US"/>
        </w:rPr>
        <w:t>previ</w:t>
      </w:r>
      <w:r w:rsidR="004D55C4">
        <w:rPr>
          <w:rFonts w:ascii="Arial" w:hAnsi="Arial" w:cs="Arial"/>
          <w:lang w:eastAsia="en-US"/>
        </w:rPr>
        <w:t>sti dall’ordinamento</w:t>
      </w:r>
      <w:r w:rsidRPr="00E24D5F">
        <w:rPr>
          <w:rFonts w:ascii="Arial" w:hAnsi="Arial" w:cs="Arial"/>
          <w:lang w:eastAsia="en-US"/>
        </w:rPr>
        <w:t xml:space="preserve">; </w:t>
      </w:r>
    </w:p>
    <w:p w:rsidR="00D56E13" w:rsidRPr="00D52722" w:rsidRDefault="00D56E13" w:rsidP="00E24D5F">
      <w:pPr>
        <w:pStyle w:val="NormaleWeb"/>
        <w:numPr>
          <w:ilvl w:val="0"/>
          <w:numId w:val="33"/>
        </w:numPr>
        <w:spacing w:line="276" w:lineRule="auto"/>
        <w:jc w:val="both"/>
        <w:rPr>
          <w:rFonts w:ascii="Arial" w:hAnsi="Arial" w:cs="Arial"/>
          <w:lang w:eastAsia="en-US"/>
        </w:rPr>
      </w:pPr>
      <w:proofErr w:type="spellStart"/>
      <w:r w:rsidRPr="00D52722">
        <w:rPr>
          <w:rFonts w:ascii="Arial" w:hAnsi="Arial" w:cs="Arial"/>
          <w:lang w:eastAsia="en-US"/>
        </w:rPr>
        <w:t>conformità</w:t>
      </w:r>
      <w:proofErr w:type="spellEnd"/>
      <w:r w:rsidRPr="00D52722">
        <w:rPr>
          <w:rFonts w:ascii="Arial" w:hAnsi="Arial" w:cs="Arial"/>
          <w:lang w:eastAsia="en-US"/>
        </w:rPr>
        <w:t xml:space="preserve"> normativa: l’atto r</w:t>
      </w:r>
      <w:r w:rsidR="001072C6" w:rsidRPr="00D52722">
        <w:rPr>
          <w:rFonts w:ascii="Arial" w:hAnsi="Arial" w:cs="Arial"/>
          <w:lang w:eastAsia="en-US"/>
        </w:rPr>
        <w:t xml:space="preserve">ispetta la normativa generale, </w:t>
      </w:r>
      <w:r w:rsidRPr="00D52722">
        <w:rPr>
          <w:rFonts w:ascii="Arial" w:hAnsi="Arial" w:cs="Arial"/>
          <w:lang w:eastAsia="en-US"/>
        </w:rPr>
        <w:t>di settore</w:t>
      </w:r>
      <w:r w:rsidR="001072C6" w:rsidRPr="00D52722">
        <w:rPr>
          <w:rFonts w:ascii="Arial" w:hAnsi="Arial" w:cs="Arial"/>
          <w:lang w:eastAsia="en-US"/>
        </w:rPr>
        <w:t xml:space="preserve"> e specifica</w:t>
      </w:r>
      <w:r w:rsidRPr="00D52722">
        <w:rPr>
          <w:rFonts w:ascii="Arial" w:hAnsi="Arial" w:cs="Arial"/>
          <w:lang w:eastAsia="en-US"/>
        </w:rPr>
        <w:t xml:space="preserve">; </w:t>
      </w:r>
    </w:p>
    <w:p w:rsidR="00D56E13" w:rsidRPr="00D52722" w:rsidRDefault="00D56E13" w:rsidP="00E24D5F">
      <w:pPr>
        <w:pStyle w:val="NormaleWeb"/>
        <w:numPr>
          <w:ilvl w:val="0"/>
          <w:numId w:val="33"/>
        </w:numPr>
        <w:spacing w:line="276" w:lineRule="auto"/>
        <w:jc w:val="both"/>
        <w:rPr>
          <w:rFonts w:ascii="Arial" w:hAnsi="Arial" w:cs="Arial"/>
          <w:lang w:eastAsia="en-US"/>
        </w:rPr>
      </w:pPr>
      <w:r w:rsidRPr="00D52722">
        <w:rPr>
          <w:rFonts w:ascii="Arial" w:hAnsi="Arial" w:cs="Arial"/>
          <w:lang w:eastAsia="en-US"/>
        </w:rPr>
        <w:t>coerenza con la programmazione</w:t>
      </w:r>
      <w:r w:rsidR="00EA0D7B" w:rsidRPr="00D52722">
        <w:rPr>
          <w:rFonts w:ascii="Arial" w:hAnsi="Arial" w:cs="Arial"/>
          <w:lang w:eastAsia="en-US"/>
        </w:rPr>
        <w:t xml:space="preserve"> generale dell’ente e di altri soggetti </w:t>
      </w:r>
      <w:r w:rsidR="00D52722" w:rsidRPr="00D52722">
        <w:rPr>
          <w:rFonts w:ascii="Arial" w:hAnsi="Arial" w:cs="Arial"/>
          <w:lang w:eastAsia="en-US"/>
        </w:rPr>
        <w:t>istituzionali eventualmente competenti</w:t>
      </w:r>
      <w:r w:rsidRPr="00D52722">
        <w:rPr>
          <w:rFonts w:ascii="Arial" w:hAnsi="Arial" w:cs="Arial"/>
          <w:lang w:eastAsia="en-US"/>
        </w:rPr>
        <w:t>;</w:t>
      </w:r>
    </w:p>
    <w:p w:rsidR="00D56E13" w:rsidRPr="00E24D5F" w:rsidRDefault="00D56E13" w:rsidP="00E24D5F">
      <w:pPr>
        <w:pStyle w:val="NormaleWeb"/>
        <w:numPr>
          <w:ilvl w:val="0"/>
          <w:numId w:val="33"/>
        </w:numPr>
        <w:spacing w:line="276" w:lineRule="auto"/>
        <w:jc w:val="both"/>
        <w:rPr>
          <w:rFonts w:ascii="Arial" w:hAnsi="Arial" w:cs="Arial"/>
          <w:lang w:eastAsia="en-US"/>
        </w:rPr>
      </w:pPr>
      <w:r w:rsidRPr="00D52722">
        <w:rPr>
          <w:rFonts w:ascii="Arial" w:hAnsi="Arial" w:cs="Arial"/>
          <w:lang w:eastAsia="en-US"/>
        </w:rPr>
        <w:t>completezza sostanziale</w:t>
      </w:r>
      <w:r w:rsidR="00EA0D7B" w:rsidRPr="00D52722">
        <w:rPr>
          <w:rFonts w:ascii="Arial" w:hAnsi="Arial" w:cs="Arial"/>
          <w:lang w:eastAsia="en-US"/>
        </w:rPr>
        <w:t xml:space="preserve"> e coerenza </w:t>
      </w:r>
      <w:r w:rsidRPr="00D52722">
        <w:rPr>
          <w:rFonts w:ascii="Arial" w:hAnsi="Arial" w:cs="Arial"/>
          <w:lang w:eastAsia="en-US"/>
        </w:rPr>
        <w:t xml:space="preserve">tra </w:t>
      </w:r>
      <w:r w:rsidR="004D55C4" w:rsidRPr="00D52722">
        <w:rPr>
          <w:rFonts w:ascii="Arial" w:hAnsi="Arial" w:cs="Arial"/>
          <w:lang w:eastAsia="en-US"/>
        </w:rPr>
        <w:t xml:space="preserve">le </w:t>
      </w:r>
      <w:proofErr w:type="spellStart"/>
      <w:r w:rsidRPr="00D52722">
        <w:rPr>
          <w:rFonts w:ascii="Arial" w:hAnsi="Arial" w:cs="Arial"/>
          <w:lang w:eastAsia="en-US"/>
        </w:rPr>
        <w:t>finalità</w:t>
      </w:r>
      <w:proofErr w:type="spellEnd"/>
      <w:r w:rsidRPr="00D52722">
        <w:rPr>
          <w:rFonts w:ascii="Arial" w:hAnsi="Arial" w:cs="Arial"/>
          <w:lang w:eastAsia="en-US"/>
        </w:rPr>
        <w:t xml:space="preserve"> esplicitate e </w:t>
      </w:r>
      <w:r w:rsidR="004D55C4" w:rsidRPr="00D52722">
        <w:rPr>
          <w:rFonts w:ascii="Arial" w:hAnsi="Arial" w:cs="Arial"/>
          <w:lang w:eastAsia="en-US"/>
        </w:rPr>
        <w:t xml:space="preserve">le </w:t>
      </w:r>
      <w:r w:rsidRPr="00D52722">
        <w:rPr>
          <w:rFonts w:ascii="Arial" w:hAnsi="Arial" w:cs="Arial"/>
          <w:lang w:eastAsia="en-US"/>
        </w:rPr>
        <w:t>decisioni</w:t>
      </w:r>
      <w:r w:rsidRPr="00E24D5F">
        <w:rPr>
          <w:rFonts w:ascii="Arial" w:hAnsi="Arial" w:cs="Arial"/>
          <w:lang w:eastAsia="en-US"/>
        </w:rPr>
        <w:t xml:space="preserve"> adottate; </w:t>
      </w:r>
    </w:p>
    <w:p w:rsidR="00921623" w:rsidRPr="00E24D5F" w:rsidRDefault="00EE6BFF" w:rsidP="00E24D5F">
      <w:pPr>
        <w:pStyle w:val="NormaleWeb"/>
        <w:numPr>
          <w:ilvl w:val="0"/>
          <w:numId w:val="33"/>
        </w:numPr>
        <w:spacing w:line="276" w:lineRule="auto"/>
        <w:jc w:val="both"/>
        <w:rPr>
          <w:rFonts w:ascii="Arial" w:hAnsi="Arial" w:cs="Arial"/>
          <w:lang w:eastAsia="en-US"/>
        </w:rPr>
      </w:pPr>
      <w:r w:rsidRPr="00E24D5F">
        <w:rPr>
          <w:rFonts w:ascii="Arial" w:hAnsi="Arial" w:cs="Arial"/>
          <w:lang w:eastAsia="en-US"/>
        </w:rPr>
        <w:t>c</w:t>
      </w:r>
      <w:r w:rsidR="00921623" w:rsidRPr="00E24D5F">
        <w:rPr>
          <w:rFonts w:ascii="Arial" w:hAnsi="Arial" w:cs="Arial"/>
          <w:lang w:eastAsia="en-US"/>
        </w:rPr>
        <w:t xml:space="preserve">ompletezza formale: il provvedimento riporta riferimenti </w:t>
      </w:r>
      <w:r w:rsidR="00E34A8E">
        <w:rPr>
          <w:rFonts w:ascii="Arial" w:hAnsi="Arial" w:cs="Arial"/>
          <w:lang w:eastAsia="en-US"/>
        </w:rPr>
        <w:t xml:space="preserve">alla normativa in materia, riferimenti </w:t>
      </w:r>
      <w:r w:rsidR="00921623" w:rsidRPr="00E24D5F">
        <w:rPr>
          <w:rFonts w:ascii="Arial" w:hAnsi="Arial" w:cs="Arial"/>
          <w:lang w:eastAsia="en-US"/>
        </w:rPr>
        <w:t>a eventuali atti formali obbligatori preliminari</w:t>
      </w:r>
      <w:r w:rsidR="00D56E13" w:rsidRPr="00E24D5F">
        <w:rPr>
          <w:rFonts w:ascii="Arial" w:hAnsi="Arial" w:cs="Arial"/>
          <w:lang w:eastAsia="en-US"/>
        </w:rPr>
        <w:t>, nonché eventuali indicazioni per l’opposizione/ricorso avverso l’atto.</w:t>
      </w:r>
    </w:p>
    <w:p w:rsidR="008E25DD" w:rsidRPr="00C1509D" w:rsidRDefault="003F3E77" w:rsidP="00E24D5F">
      <w:pPr>
        <w:pStyle w:val="Paragrafoelenco"/>
        <w:numPr>
          <w:ilvl w:val="0"/>
          <w:numId w:val="11"/>
        </w:numPr>
        <w:spacing w:line="276" w:lineRule="auto"/>
        <w:jc w:val="both"/>
        <w:rPr>
          <w:rFonts w:ascii="Arial" w:hAnsi="Arial" w:cs="Arial"/>
        </w:rPr>
      </w:pPr>
      <w:r w:rsidRPr="00C1509D">
        <w:rPr>
          <w:rFonts w:ascii="Arial" w:hAnsi="Arial" w:cs="Arial"/>
        </w:rPr>
        <w:t>Il parere di regolarità contabile è reso dal responsabile del servizio finanziario</w:t>
      </w:r>
      <w:r w:rsidR="007D22ED">
        <w:rPr>
          <w:rFonts w:ascii="Arial" w:hAnsi="Arial" w:cs="Arial"/>
        </w:rPr>
        <w:t>,</w:t>
      </w:r>
      <w:r w:rsidRPr="00C1509D">
        <w:rPr>
          <w:rFonts w:ascii="Arial" w:hAnsi="Arial" w:cs="Arial"/>
        </w:rPr>
        <w:t xml:space="preserve"> </w:t>
      </w:r>
      <w:r w:rsidR="007D22ED">
        <w:rPr>
          <w:rFonts w:ascii="Arial" w:hAnsi="Arial" w:cs="Arial"/>
        </w:rPr>
        <w:t>o delegato</w:t>
      </w:r>
      <w:r w:rsidR="00D52722">
        <w:rPr>
          <w:rFonts w:ascii="Arial" w:hAnsi="Arial" w:cs="Arial"/>
        </w:rPr>
        <w:t xml:space="preserve"> sostituto</w:t>
      </w:r>
      <w:r w:rsidR="007D22ED">
        <w:rPr>
          <w:rFonts w:ascii="Arial" w:hAnsi="Arial" w:cs="Arial"/>
        </w:rPr>
        <w:t>,</w:t>
      </w:r>
      <w:r w:rsidR="007D22ED" w:rsidRPr="00C1509D">
        <w:rPr>
          <w:rFonts w:ascii="Arial" w:hAnsi="Arial" w:cs="Arial"/>
        </w:rPr>
        <w:t xml:space="preserve"> </w:t>
      </w:r>
      <w:r w:rsidRPr="00C1509D">
        <w:rPr>
          <w:rFonts w:ascii="Arial" w:hAnsi="Arial" w:cs="Arial"/>
        </w:rPr>
        <w:t>su ogni proposta di deliberazione</w:t>
      </w:r>
      <w:r w:rsidR="00E34A8E">
        <w:rPr>
          <w:rFonts w:ascii="Arial" w:hAnsi="Arial" w:cs="Arial"/>
        </w:rPr>
        <w:t xml:space="preserve"> o altro atto per cui sia previsto</w:t>
      </w:r>
      <w:r w:rsidRPr="00C1509D">
        <w:rPr>
          <w:rFonts w:ascii="Arial" w:hAnsi="Arial" w:cs="Arial"/>
        </w:rPr>
        <w:t xml:space="preserve"> che comporti riflessi diretti o indiretti sulla situazione economico</w:t>
      </w:r>
      <w:r w:rsidR="008E25DD" w:rsidRPr="00C1509D">
        <w:rPr>
          <w:rFonts w:ascii="Arial" w:hAnsi="Arial" w:cs="Arial"/>
        </w:rPr>
        <w:t xml:space="preserve"> </w:t>
      </w:r>
      <w:r w:rsidRPr="00C1509D">
        <w:rPr>
          <w:rFonts w:ascii="Arial" w:hAnsi="Arial" w:cs="Arial"/>
        </w:rPr>
        <w:t>- finanziaria o sul patrimonio dell’ente</w:t>
      </w:r>
      <w:r w:rsidR="00891EDD" w:rsidRPr="00C1509D">
        <w:rPr>
          <w:rFonts w:ascii="Arial" w:hAnsi="Arial" w:cs="Arial"/>
        </w:rPr>
        <w:t xml:space="preserve"> ed è espresso</w:t>
      </w:r>
      <w:r w:rsidR="00E34A8E">
        <w:rPr>
          <w:rFonts w:ascii="Arial" w:hAnsi="Arial" w:cs="Arial"/>
        </w:rPr>
        <w:t xml:space="preserve"> con riferimento alle previsioni </w:t>
      </w:r>
      <w:r w:rsidR="008E25DD" w:rsidRPr="00C1509D">
        <w:rPr>
          <w:rFonts w:ascii="Arial" w:hAnsi="Arial" w:cs="Arial"/>
        </w:rPr>
        <w:t xml:space="preserve">dei documenti di bilancio e </w:t>
      </w:r>
      <w:r w:rsidR="00312AE7" w:rsidRPr="00C1509D">
        <w:rPr>
          <w:rFonts w:ascii="Arial" w:hAnsi="Arial" w:cs="Arial"/>
        </w:rPr>
        <w:t>del piano esecutivo di gestione</w:t>
      </w:r>
      <w:r w:rsidR="008E25DD" w:rsidRPr="00C1509D">
        <w:rPr>
          <w:rFonts w:ascii="Arial" w:hAnsi="Arial" w:cs="Arial"/>
        </w:rPr>
        <w:t xml:space="preserve">, con riguardo alla disponibilità dello stanziamento, all’effettivo realizzo della fonte di finanziamento, all’imputazione al </w:t>
      </w:r>
      <w:r w:rsidR="008E25DD" w:rsidRPr="00C1509D">
        <w:rPr>
          <w:rFonts w:ascii="Arial" w:hAnsi="Arial" w:cs="Arial"/>
        </w:rPr>
        <w:lastRenderedPageBreak/>
        <w:t>bilancio e al piano esecutivo di gestione, al permanere degli equilibri finanziari, al rispetto delle norme fiscali e dei vincoli di finanza pubblica.</w:t>
      </w:r>
    </w:p>
    <w:p w:rsidR="00891EDD" w:rsidRPr="006C1B7C" w:rsidRDefault="003F3E77" w:rsidP="00891EDD">
      <w:pPr>
        <w:pStyle w:val="Paragrafoelenco"/>
        <w:widowControl w:val="0"/>
        <w:numPr>
          <w:ilvl w:val="0"/>
          <w:numId w:val="11"/>
        </w:numPr>
        <w:autoSpaceDE w:val="0"/>
        <w:autoSpaceDN w:val="0"/>
        <w:adjustRightInd w:val="0"/>
        <w:spacing w:after="240" w:line="276" w:lineRule="auto"/>
        <w:jc w:val="both"/>
        <w:rPr>
          <w:rFonts w:ascii="Arial" w:hAnsi="Arial" w:cs="Arial"/>
        </w:rPr>
      </w:pPr>
      <w:r w:rsidRPr="006C1B7C">
        <w:rPr>
          <w:rFonts w:ascii="Arial" w:hAnsi="Arial" w:cs="Arial"/>
        </w:rPr>
        <w:t xml:space="preserve">I pareri sono inseriti nei provvedimenti a cui si riferiscono. </w:t>
      </w:r>
    </w:p>
    <w:p w:rsidR="00891EDD" w:rsidRPr="006C1B7C" w:rsidRDefault="003F3E77" w:rsidP="00891EDD">
      <w:pPr>
        <w:pStyle w:val="Paragrafoelenco"/>
        <w:widowControl w:val="0"/>
        <w:numPr>
          <w:ilvl w:val="0"/>
          <w:numId w:val="11"/>
        </w:numPr>
        <w:autoSpaceDE w:val="0"/>
        <w:autoSpaceDN w:val="0"/>
        <w:adjustRightInd w:val="0"/>
        <w:spacing w:after="240" w:line="276" w:lineRule="auto"/>
        <w:jc w:val="both"/>
        <w:rPr>
          <w:rFonts w:ascii="Arial" w:hAnsi="Arial" w:cs="Arial"/>
        </w:rPr>
      </w:pPr>
      <w:r w:rsidRPr="006C1B7C">
        <w:rPr>
          <w:rFonts w:ascii="Arial" w:hAnsi="Arial" w:cs="Arial"/>
        </w:rPr>
        <w:t>Il parere contrario di regolarità tecnica</w:t>
      </w:r>
      <w:r w:rsidR="00E34A8E">
        <w:rPr>
          <w:rFonts w:ascii="Arial" w:hAnsi="Arial" w:cs="Arial"/>
        </w:rPr>
        <w:t>-amministrativa</w:t>
      </w:r>
      <w:r w:rsidRPr="006C1B7C">
        <w:rPr>
          <w:rFonts w:ascii="Arial" w:hAnsi="Arial" w:cs="Arial"/>
        </w:rPr>
        <w:t xml:space="preserve"> o contabile deve essere adeguatamente motivato. In caso di parere condizionato devono essere esplicitate le condizioni alle quali è subordinato il parere favorevole pieno. </w:t>
      </w:r>
    </w:p>
    <w:p w:rsidR="00891EDD" w:rsidRPr="003F1FC8" w:rsidRDefault="003F3E77" w:rsidP="00891EDD">
      <w:pPr>
        <w:pStyle w:val="Paragrafoelenco"/>
        <w:widowControl w:val="0"/>
        <w:numPr>
          <w:ilvl w:val="0"/>
          <w:numId w:val="11"/>
        </w:numPr>
        <w:autoSpaceDE w:val="0"/>
        <w:autoSpaceDN w:val="0"/>
        <w:adjustRightInd w:val="0"/>
        <w:spacing w:after="240" w:line="276" w:lineRule="auto"/>
        <w:jc w:val="both"/>
        <w:rPr>
          <w:rFonts w:ascii="Arial" w:hAnsi="Arial" w:cs="Arial"/>
        </w:rPr>
      </w:pPr>
      <w:r w:rsidRPr="006C1B7C">
        <w:rPr>
          <w:rFonts w:ascii="Arial" w:hAnsi="Arial" w:cs="Arial"/>
        </w:rPr>
        <w:t>Il consiglio, la giunta, gli assessori o il Sindaco</w:t>
      </w:r>
      <w:r w:rsidRPr="003F1FC8">
        <w:rPr>
          <w:rFonts w:ascii="Arial" w:hAnsi="Arial" w:cs="Arial"/>
        </w:rPr>
        <w:t xml:space="preserve">, che non intendano conformarsi ai pareri stessi devono darne adeguata motivazione nei provvedimenti. </w:t>
      </w:r>
    </w:p>
    <w:p w:rsidR="003F3E77" w:rsidRDefault="003F3E77" w:rsidP="00891EDD">
      <w:pPr>
        <w:pStyle w:val="Paragrafoelenco"/>
        <w:widowControl w:val="0"/>
        <w:numPr>
          <w:ilvl w:val="0"/>
          <w:numId w:val="11"/>
        </w:numPr>
        <w:autoSpaceDE w:val="0"/>
        <w:autoSpaceDN w:val="0"/>
        <w:adjustRightInd w:val="0"/>
        <w:spacing w:after="240" w:line="276" w:lineRule="auto"/>
        <w:jc w:val="both"/>
        <w:rPr>
          <w:rFonts w:ascii="Arial" w:hAnsi="Arial" w:cs="Arial"/>
        </w:rPr>
      </w:pPr>
      <w:r w:rsidRPr="00C1509D">
        <w:rPr>
          <w:rFonts w:ascii="Arial" w:hAnsi="Arial" w:cs="Arial"/>
        </w:rPr>
        <w:t xml:space="preserve">Nel caso in cui l’ente non abbia funzionari responsabili delle strutture, il parere è espresso dal segretario dell’ente, in relazione alle sue competenze. </w:t>
      </w:r>
    </w:p>
    <w:p w:rsidR="00E24D5F" w:rsidRPr="00C1509D" w:rsidRDefault="00E24D5F" w:rsidP="00E24D5F">
      <w:pPr>
        <w:pStyle w:val="Paragrafoelenco"/>
        <w:widowControl w:val="0"/>
        <w:autoSpaceDE w:val="0"/>
        <w:autoSpaceDN w:val="0"/>
        <w:adjustRightInd w:val="0"/>
        <w:spacing w:after="240" w:line="276" w:lineRule="auto"/>
        <w:jc w:val="both"/>
        <w:rPr>
          <w:rFonts w:ascii="Arial" w:hAnsi="Arial" w:cs="Arial"/>
        </w:rPr>
      </w:pPr>
    </w:p>
    <w:p w:rsidR="003F3E77" w:rsidRDefault="00ED646F" w:rsidP="007A2126">
      <w:pPr>
        <w:pStyle w:val="Titolo2"/>
        <w:jc w:val="center"/>
        <w:rPr>
          <w:rFonts w:ascii="Arial" w:eastAsia="MS Mincho" w:hAnsi="Arial" w:cs="Arial"/>
        </w:rPr>
      </w:pPr>
      <w:bookmarkStart w:id="12" w:name="_Toc326310370"/>
      <w:bookmarkStart w:id="13" w:name="_Toc326336221"/>
      <w:r w:rsidRPr="003F1FC8">
        <w:rPr>
          <w:rFonts w:ascii="Arial" w:hAnsi="Arial" w:cs="Arial"/>
        </w:rPr>
        <w:t xml:space="preserve">ART. </w:t>
      </w:r>
      <w:r w:rsidR="007D5502" w:rsidRPr="003F1FC8">
        <w:rPr>
          <w:rFonts w:ascii="Arial" w:hAnsi="Arial" w:cs="Arial"/>
        </w:rPr>
        <w:fldChar w:fldCharType="begin"/>
      </w:r>
      <w:r w:rsidRPr="003F1FC8">
        <w:rPr>
          <w:rFonts w:ascii="Arial" w:hAnsi="Arial" w:cs="Arial"/>
        </w:rPr>
        <w:instrText xml:space="preserve"> AUTONUM </w:instrText>
      </w:r>
      <w:r w:rsidR="007D5502" w:rsidRPr="003F1FC8">
        <w:rPr>
          <w:rFonts w:ascii="Arial" w:hAnsi="Arial" w:cs="Arial"/>
        </w:rPr>
        <w:fldChar w:fldCharType="end"/>
      </w:r>
      <w:r w:rsidRPr="003F1FC8">
        <w:rPr>
          <w:rFonts w:ascii="Arial" w:hAnsi="Arial" w:cs="Arial"/>
        </w:rPr>
        <w:t xml:space="preserve">  </w:t>
      </w:r>
      <w:r w:rsidR="00A74395" w:rsidRPr="003F1FC8">
        <w:rPr>
          <w:rFonts w:ascii="Arial" w:hAnsi="Arial" w:cs="Arial"/>
          <w:color w:val="auto"/>
        </w:rPr>
        <w:t xml:space="preserve"> </w:t>
      </w:r>
      <w:r w:rsidR="00A74395" w:rsidRPr="003F1FC8">
        <w:rPr>
          <w:rFonts w:ascii="Arial" w:hAnsi="Arial" w:cs="Arial"/>
        </w:rPr>
        <w:t>- IL VISTO DI REGOLARITÀ CONTABILE</w:t>
      </w:r>
      <w:r w:rsidR="00A74395" w:rsidRPr="003F1FC8">
        <w:rPr>
          <w:rFonts w:ascii="Arial" w:eastAsia="MS Mincho" w:hAnsi="Arial" w:cs="Arial"/>
        </w:rPr>
        <w:t> </w:t>
      </w:r>
      <w:bookmarkEnd w:id="12"/>
      <w:bookmarkEnd w:id="13"/>
    </w:p>
    <w:p w:rsidR="003E621B" w:rsidRPr="003E621B" w:rsidRDefault="003E621B" w:rsidP="003E621B"/>
    <w:p w:rsidR="003F3E77" w:rsidRPr="006C1B7C" w:rsidRDefault="003F3E77" w:rsidP="009B0785">
      <w:pPr>
        <w:pStyle w:val="Paragrafoelenco"/>
        <w:widowControl w:val="0"/>
        <w:numPr>
          <w:ilvl w:val="0"/>
          <w:numId w:val="12"/>
        </w:numPr>
        <w:autoSpaceDE w:val="0"/>
        <w:autoSpaceDN w:val="0"/>
        <w:adjustRightInd w:val="0"/>
        <w:spacing w:after="240" w:line="276" w:lineRule="auto"/>
        <w:jc w:val="both"/>
        <w:rPr>
          <w:rFonts w:ascii="Arial" w:hAnsi="Arial" w:cs="Arial"/>
        </w:rPr>
      </w:pPr>
      <w:r w:rsidRPr="006C1B7C">
        <w:rPr>
          <w:rFonts w:ascii="Arial" w:hAnsi="Arial" w:cs="Arial"/>
        </w:rPr>
        <w:t xml:space="preserve">Il visto di regolarità contabile attestante la copertura finanziaria, di competenza del </w:t>
      </w:r>
      <w:r w:rsidR="00ED769D">
        <w:rPr>
          <w:rFonts w:ascii="Arial" w:hAnsi="Arial" w:cs="Arial"/>
        </w:rPr>
        <w:t>responsabile</w:t>
      </w:r>
      <w:r w:rsidR="00ED769D" w:rsidRPr="006C1B7C">
        <w:rPr>
          <w:rFonts w:ascii="Arial" w:hAnsi="Arial" w:cs="Arial"/>
        </w:rPr>
        <w:t xml:space="preserve"> </w:t>
      </w:r>
      <w:r w:rsidRPr="006C1B7C">
        <w:rPr>
          <w:rFonts w:ascii="Arial" w:hAnsi="Arial" w:cs="Arial"/>
        </w:rPr>
        <w:t>del servizio finanziario, condiziona l’esecutività delle determinazioni di impegno di spesa. Il visto viene rilasciato</w:t>
      </w:r>
      <w:r w:rsidR="00E34A8E">
        <w:rPr>
          <w:rFonts w:ascii="Arial" w:hAnsi="Arial" w:cs="Arial"/>
        </w:rPr>
        <w:t xml:space="preserve"> </w:t>
      </w:r>
      <w:r w:rsidRPr="006C1B7C">
        <w:rPr>
          <w:rFonts w:ascii="Arial" w:hAnsi="Arial" w:cs="Arial"/>
        </w:rPr>
        <w:t>previa verifica della correttezza e validità della determinazione sotto il profilo contabile con riguardo alla disponibilità dello stanziamento, all’effettivo realizzo della fonte di finanziamento, all’imputazione al bilancio e al piano esecutivo di gestione, al permanere degli equilibri finanziari, al rispetto delle norme fiscali e dei vincoli di finanza pubblica.</w:t>
      </w:r>
      <w:r w:rsidRPr="006C1B7C">
        <w:rPr>
          <w:rFonts w:ascii="Arial" w:eastAsia="MS Mincho" w:hAnsi="Arial" w:cs="Arial"/>
        </w:rPr>
        <w:t> </w:t>
      </w:r>
    </w:p>
    <w:p w:rsidR="003F3E77" w:rsidRDefault="003F3E77" w:rsidP="009B0785">
      <w:pPr>
        <w:pStyle w:val="Paragrafoelenco"/>
        <w:widowControl w:val="0"/>
        <w:numPr>
          <w:ilvl w:val="0"/>
          <w:numId w:val="12"/>
        </w:numPr>
        <w:autoSpaceDE w:val="0"/>
        <w:autoSpaceDN w:val="0"/>
        <w:adjustRightInd w:val="0"/>
        <w:spacing w:after="240" w:line="276" w:lineRule="auto"/>
        <w:jc w:val="both"/>
        <w:rPr>
          <w:rFonts w:ascii="Arial" w:hAnsi="Arial" w:cs="Arial"/>
        </w:rPr>
      </w:pPr>
      <w:r w:rsidRPr="006C1B7C">
        <w:rPr>
          <w:rFonts w:ascii="Arial" w:hAnsi="Arial" w:cs="Arial"/>
        </w:rPr>
        <w:t>Il diniego di visto di regolarità contabile rende la determinazione improduttiva di effetti.</w:t>
      </w:r>
    </w:p>
    <w:p w:rsidR="00E34A8E" w:rsidRDefault="00E34A8E" w:rsidP="009B0785">
      <w:pPr>
        <w:pStyle w:val="Paragrafoelenco"/>
        <w:widowControl w:val="0"/>
        <w:numPr>
          <w:ilvl w:val="0"/>
          <w:numId w:val="12"/>
        </w:numPr>
        <w:autoSpaceDE w:val="0"/>
        <w:autoSpaceDN w:val="0"/>
        <w:adjustRightInd w:val="0"/>
        <w:spacing w:after="240" w:line="276" w:lineRule="auto"/>
        <w:jc w:val="both"/>
        <w:rPr>
          <w:rFonts w:ascii="Arial" w:hAnsi="Arial" w:cs="Arial"/>
        </w:rPr>
      </w:pPr>
      <w:r>
        <w:rPr>
          <w:rFonts w:ascii="Arial" w:hAnsi="Arial" w:cs="Arial"/>
        </w:rPr>
        <w:t>Il visto va reso anche sulle deliberazioni che comportano impegno di spesa con analoghe modalità.</w:t>
      </w:r>
    </w:p>
    <w:p w:rsidR="005C64CB" w:rsidRPr="006C1B7C" w:rsidRDefault="005C64CB" w:rsidP="005C64CB">
      <w:pPr>
        <w:pStyle w:val="Paragrafoelenco"/>
        <w:widowControl w:val="0"/>
        <w:autoSpaceDE w:val="0"/>
        <w:autoSpaceDN w:val="0"/>
        <w:adjustRightInd w:val="0"/>
        <w:spacing w:after="240" w:line="276" w:lineRule="auto"/>
        <w:jc w:val="both"/>
        <w:rPr>
          <w:rFonts w:ascii="Arial" w:hAnsi="Arial" w:cs="Arial"/>
        </w:rPr>
      </w:pPr>
    </w:p>
    <w:p w:rsidR="00204000" w:rsidRDefault="009F4755" w:rsidP="007A2126">
      <w:pPr>
        <w:pStyle w:val="Titolo2"/>
        <w:jc w:val="center"/>
        <w:rPr>
          <w:rFonts w:ascii="Arial" w:hAnsi="Arial" w:cs="Arial"/>
        </w:rPr>
      </w:pPr>
      <w:bookmarkStart w:id="14" w:name="_Toc326310371"/>
      <w:bookmarkStart w:id="15" w:name="_Toc326336222"/>
      <w:r w:rsidRPr="003F1FC8">
        <w:rPr>
          <w:rFonts w:ascii="Arial" w:hAnsi="Arial" w:cs="Arial"/>
        </w:rPr>
        <w:t xml:space="preserve">ART. </w:t>
      </w:r>
      <w:r w:rsidR="007D5502" w:rsidRPr="003F1FC8">
        <w:rPr>
          <w:rFonts w:ascii="Arial" w:hAnsi="Arial" w:cs="Arial"/>
        </w:rPr>
        <w:fldChar w:fldCharType="begin"/>
      </w:r>
      <w:r w:rsidRPr="003F1FC8">
        <w:rPr>
          <w:rFonts w:ascii="Arial" w:hAnsi="Arial" w:cs="Arial"/>
        </w:rPr>
        <w:instrText xml:space="preserve"> AUTONUM </w:instrText>
      </w:r>
      <w:r w:rsidR="007D5502" w:rsidRPr="003F1FC8">
        <w:rPr>
          <w:rFonts w:ascii="Arial" w:hAnsi="Arial" w:cs="Arial"/>
        </w:rPr>
        <w:fldChar w:fldCharType="end"/>
      </w:r>
      <w:r w:rsidRPr="003F1FC8">
        <w:rPr>
          <w:rFonts w:ascii="Arial" w:hAnsi="Arial" w:cs="Arial"/>
        </w:rPr>
        <w:t xml:space="preserve"> - I</w:t>
      </w:r>
      <w:r w:rsidR="001E4414" w:rsidRPr="003F1FC8">
        <w:rPr>
          <w:rFonts w:ascii="Arial" w:hAnsi="Arial" w:cs="Arial"/>
        </w:rPr>
        <w:t>L CONTROLLO SUCCESSIVO</w:t>
      </w:r>
      <w:r w:rsidRPr="003F1FC8">
        <w:rPr>
          <w:rFonts w:ascii="Arial" w:hAnsi="Arial" w:cs="Arial"/>
        </w:rPr>
        <w:t xml:space="preserve"> DI REGOLARITA’ AMMINISTRATIVA</w:t>
      </w:r>
      <w:bookmarkEnd w:id="14"/>
      <w:bookmarkEnd w:id="15"/>
      <w:r w:rsidR="00D82068">
        <w:rPr>
          <w:rFonts w:ascii="Arial" w:hAnsi="Arial" w:cs="Arial"/>
        </w:rPr>
        <w:t xml:space="preserve"> </w:t>
      </w:r>
    </w:p>
    <w:p w:rsidR="003E621B" w:rsidRPr="003E621B" w:rsidRDefault="003E621B" w:rsidP="003E621B"/>
    <w:p w:rsidR="003F3E77" w:rsidRPr="003F1FC8" w:rsidRDefault="003F3E77" w:rsidP="009B0785">
      <w:pPr>
        <w:pStyle w:val="Paragrafoelenco"/>
        <w:widowControl w:val="0"/>
        <w:numPr>
          <w:ilvl w:val="0"/>
          <w:numId w:val="13"/>
        </w:numPr>
        <w:autoSpaceDE w:val="0"/>
        <w:autoSpaceDN w:val="0"/>
        <w:adjustRightInd w:val="0"/>
        <w:spacing w:after="240" w:line="276" w:lineRule="auto"/>
        <w:jc w:val="both"/>
        <w:rPr>
          <w:rFonts w:ascii="Arial" w:hAnsi="Arial" w:cs="Arial"/>
        </w:rPr>
      </w:pPr>
      <w:r w:rsidRPr="003F1FC8">
        <w:rPr>
          <w:rFonts w:ascii="Arial" w:hAnsi="Arial" w:cs="Arial"/>
        </w:rPr>
        <w:t xml:space="preserve">I controlli successivi di regolarità amministrativa sono eseguiti su segnalazione motivata e a campione </w:t>
      </w:r>
      <w:r w:rsidR="00E34A8E">
        <w:rPr>
          <w:rFonts w:ascii="Arial" w:hAnsi="Arial" w:cs="Arial"/>
        </w:rPr>
        <w:t>secondo le indicazioni e le direttive del segretario.</w:t>
      </w:r>
      <w:r w:rsidRPr="003F1FC8">
        <w:rPr>
          <w:rFonts w:ascii="Arial" w:hAnsi="Arial" w:cs="Arial"/>
        </w:rPr>
        <w:t xml:space="preserve"> </w:t>
      </w:r>
      <w:r w:rsidR="00B847DE">
        <w:rPr>
          <w:rFonts w:ascii="Arial" w:hAnsi="Arial" w:cs="Arial"/>
        </w:rPr>
        <w:t>I controlli a campione</w:t>
      </w:r>
      <w:r w:rsidR="005D6070">
        <w:rPr>
          <w:rFonts w:ascii="Arial" w:hAnsi="Arial" w:cs="Arial"/>
        </w:rPr>
        <w:t xml:space="preserve"> </w:t>
      </w:r>
      <w:r w:rsidR="00D52722">
        <w:rPr>
          <w:rFonts w:ascii="Arial" w:hAnsi="Arial" w:cs="Arial"/>
        </w:rPr>
        <w:t>sono</w:t>
      </w:r>
      <w:r w:rsidR="005D6070">
        <w:rPr>
          <w:rFonts w:ascii="Arial" w:hAnsi="Arial" w:cs="Arial"/>
        </w:rPr>
        <w:t xml:space="preserve"> eseguiti a cadenza </w:t>
      </w:r>
      <w:r w:rsidR="00D52722">
        <w:rPr>
          <w:rFonts w:ascii="Arial" w:hAnsi="Arial" w:cs="Arial"/>
        </w:rPr>
        <w:t xml:space="preserve">di norma </w:t>
      </w:r>
      <w:r w:rsidR="000C6D95">
        <w:rPr>
          <w:rFonts w:ascii="Arial" w:hAnsi="Arial" w:cs="Arial"/>
        </w:rPr>
        <w:t>almeno tri</w:t>
      </w:r>
      <w:r w:rsidR="00D52722">
        <w:rPr>
          <w:rFonts w:ascii="Arial" w:hAnsi="Arial" w:cs="Arial"/>
        </w:rPr>
        <w:t>mestrale</w:t>
      </w:r>
      <w:r w:rsidR="005D6070">
        <w:rPr>
          <w:rFonts w:ascii="Arial" w:hAnsi="Arial" w:cs="Arial"/>
        </w:rPr>
        <w:t xml:space="preserve">, nel mese successivo alla scadenza del </w:t>
      </w:r>
      <w:r w:rsidR="000C6D95">
        <w:rPr>
          <w:rFonts w:ascii="Arial" w:hAnsi="Arial" w:cs="Arial"/>
        </w:rPr>
        <w:t>tri</w:t>
      </w:r>
      <w:r w:rsidR="00D52722">
        <w:rPr>
          <w:rFonts w:ascii="Arial" w:hAnsi="Arial" w:cs="Arial"/>
        </w:rPr>
        <w:t>mestre</w:t>
      </w:r>
      <w:r w:rsidR="005D6070">
        <w:rPr>
          <w:rFonts w:ascii="Arial" w:hAnsi="Arial" w:cs="Arial"/>
        </w:rPr>
        <w:t xml:space="preserve"> e riguardano atti del </w:t>
      </w:r>
      <w:r w:rsidR="000C6D95">
        <w:rPr>
          <w:rFonts w:ascii="Arial" w:hAnsi="Arial" w:cs="Arial"/>
        </w:rPr>
        <w:t>tri</w:t>
      </w:r>
      <w:r w:rsidR="00D52722">
        <w:rPr>
          <w:rFonts w:ascii="Arial" w:hAnsi="Arial" w:cs="Arial"/>
        </w:rPr>
        <w:t>mestre</w:t>
      </w:r>
      <w:r w:rsidR="005D6070">
        <w:rPr>
          <w:rFonts w:ascii="Arial" w:hAnsi="Arial" w:cs="Arial"/>
        </w:rPr>
        <w:t xml:space="preserve"> trascorso. I controlli effettuati sotto la direzione del segretario riguardano le determinazioni di impegno di spesa, i contratti e gli altri atti amministrativi.</w:t>
      </w:r>
    </w:p>
    <w:p w:rsidR="003F3E77" w:rsidRPr="003F1FC8" w:rsidRDefault="003F3E77" w:rsidP="009B0785">
      <w:pPr>
        <w:pStyle w:val="Paragrafoelenco"/>
        <w:widowControl w:val="0"/>
        <w:numPr>
          <w:ilvl w:val="0"/>
          <w:numId w:val="13"/>
        </w:numPr>
        <w:autoSpaceDE w:val="0"/>
        <w:autoSpaceDN w:val="0"/>
        <w:adjustRightInd w:val="0"/>
        <w:spacing w:after="240" w:line="276" w:lineRule="auto"/>
        <w:jc w:val="both"/>
        <w:rPr>
          <w:rFonts w:ascii="Arial" w:hAnsi="Arial" w:cs="Arial"/>
        </w:rPr>
      </w:pPr>
      <w:r w:rsidRPr="003F1FC8">
        <w:rPr>
          <w:rFonts w:ascii="Arial" w:hAnsi="Arial" w:cs="Arial"/>
        </w:rPr>
        <w:t xml:space="preserve">Il controllo è diretto a verificare: </w:t>
      </w:r>
    </w:p>
    <w:p w:rsidR="003F3E77" w:rsidRPr="003F1FC8" w:rsidRDefault="003F3E77" w:rsidP="009B0785">
      <w:pPr>
        <w:pStyle w:val="Paragrafoelenco"/>
        <w:widowControl w:val="0"/>
        <w:numPr>
          <w:ilvl w:val="0"/>
          <w:numId w:val="14"/>
        </w:numPr>
        <w:autoSpaceDE w:val="0"/>
        <w:autoSpaceDN w:val="0"/>
        <w:adjustRightInd w:val="0"/>
        <w:spacing w:after="240" w:line="276" w:lineRule="auto"/>
        <w:ind w:left="1134"/>
        <w:jc w:val="both"/>
        <w:rPr>
          <w:rFonts w:ascii="Arial" w:hAnsi="Arial" w:cs="Arial"/>
        </w:rPr>
      </w:pPr>
      <w:r w:rsidRPr="003F1FC8">
        <w:rPr>
          <w:rFonts w:ascii="Arial" w:hAnsi="Arial" w:cs="Arial"/>
        </w:rPr>
        <w:t>il rispetto delle disposizioni di legge e dei regolamenti dell’ente;</w:t>
      </w:r>
    </w:p>
    <w:p w:rsidR="00D82068" w:rsidRPr="00C1509D" w:rsidRDefault="00D82068" w:rsidP="00C1509D">
      <w:pPr>
        <w:pStyle w:val="Paragrafoelenco"/>
        <w:widowControl w:val="0"/>
        <w:numPr>
          <w:ilvl w:val="0"/>
          <w:numId w:val="14"/>
        </w:numPr>
        <w:autoSpaceDE w:val="0"/>
        <w:autoSpaceDN w:val="0"/>
        <w:adjustRightInd w:val="0"/>
        <w:spacing w:after="240" w:line="276" w:lineRule="auto"/>
        <w:ind w:left="1134"/>
        <w:jc w:val="both"/>
        <w:rPr>
          <w:rFonts w:ascii="Arial" w:hAnsi="Arial" w:cs="Arial"/>
        </w:rPr>
      </w:pPr>
      <w:r w:rsidRPr="00C1509D">
        <w:rPr>
          <w:rFonts w:ascii="Arial" w:hAnsi="Arial" w:cs="Arial"/>
        </w:rPr>
        <w:t xml:space="preserve">conformità al programma di mandato, agli atti di programmazione e agli atti di indirizzo; </w:t>
      </w:r>
    </w:p>
    <w:p w:rsidR="00D82068" w:rsidRPr="00C1509D" w:rsidRDefault="003F3E77" w:rsidP="00C1509D">
      <w:pPr>
        <w:pStyle w:val="Paragrafoelenco"/>
        <w:widowControl w:val="0"/>
        <w:numPr>
          <w:ilvl w:val="0"/>
          <w:numId w:val="14"/>
        </w:numPr>
        <w:autoSpaceDE w:val="0"/>
        <w:autoSpaceDN w:val="0"/>
        <w:adjustRightInd w:val="0"/>
        <w:spacing w:after="240" w:line="276" w:lineRule="auto"/>
        <w:ind w:left="1134"/>
        <w:jc w:val="both"/>
        <w:rPr>
          <w:rFonts w:ascii="Arial" w:hAnsi="Arial" w:cs="Arial"/>
        </w:rPr>
      </w:pPr>
      <w:r w:rsidRPr="003F1FC8">
        <w:rPr>
          <w:rFonts w:ascii="Arial" w:hAnsi="Arial" w:cs="Arial"/>
        </w:rPr>
        <w:t>la correttezza e regolarità del procedimento</w:t>
      </w:r>
      <w:r w:rsidR="00E34A8E">
        <w:rPr>
          <w:rFonts w:ascii="Arial" w:hAnsi="Arial" w:cs="Arial"/>
        </w:rPr>
        <w:t xml:space="preserve"> e dell’atto.</w:t>
      </w:r>
    </w:p>
    <w:p w:rsidR="00F55D55" w:rsidRPr="00C1509D" w:rsidRDefault="00E34A8E" w:rsidP="000973A6">
      <w:pPr>
        <w:pStyle w:val="Paragrafoelenco"/>
        <w:widowControl w:val="0"/>
        <w:numPr>
          <w:ilvl w:val="0"/>
          <w:numId w:val="13"/>
        </w:numPr>
        <w:autoSpaceDE w:val="0"/>
        <w:autoSpaceDN w:val="0"/>
        <w:adjustRightInd w:val="0"/>
        <w:spacing w:after="240" w:line="276" w:lineRule="auto"/>
        <w:jc w:val="both"/>
        <w:rPr>
          <w:rFonts w:ascii="Arial" w:hAnsi="Arial" w:cs="Arial"/>
        </w:rPr>
      </w:pPr>
      <w:r>
        <w:rPr>
          <w:rFonts w:ascii="Arial" w:hAnsi="Arial" w:cs="Arial"/>
        </w:rPr>
        <w:t>Le risultanze del controllo indicano</w:t>
      </w:r>
      <w:r w:rsidR="003F3E77" w:rsidRPr="003F1FC8">
        <w:rPr>
          <w:rFonts w:ascii="Arial" w:hAnsi="Arial" w:cs="Arial"/>
        </w:rPr>
        <w:t xml:space="preserve"> le eventuali irregolarità rilevate e le direttive cui conformarsi per la loro eliminazione e per la successiva attività</w:t>
      </w:r>
      <w:r w:rsidR="00194F33">
        <w:rPr>
          <w:rFonts w:ascii="Arial" w:hAnsi="Arial" w:cs="Arial"/>
        </w:rPr>
        <w:t xml:space="preserve">. Esse vengono </w:t>
      </w:r>
      <w:r w:rsidR="003F3E77" w:rsidRPr="00C1509D">
        <w:rPr>
          <w:rFonts w:ascii="Arial" w:hAnsi="Arial" w:cs="Arial"/>
        </w:rPr>
        <w:t xml:space="preserve"> trasmess</w:t>
      </w:r>
      <w:r w:rsidR="00194F33">
        <w:rPr>
          <w:rFonts w:ascii="Arial" w:hAnsi="Arial" w:cs="Arial"/>
        </w:rPr>
        <w:t>e</w:t>
      </w:r>
      <w:r w:rsidR="003F3E77" w:rsidRPr="00C1509D">
        <w:rPr>
          <w:rFonts w:ascii="Arial" w:hAnsi="Arial" w:cs="Arial"/>
        </w:rPr>
        <w:t xml:space="preserve"> a cura del segretario al responsabile della struttura interessata</w:t>
      </w:r>
      <w:r w:rsidR="00194F33">
        <w:rPr>
          <w:rFonts w:ascii="Arial" w:hAnsi="Arial" w:cs="Arial"/>
        </w:rPr>
        <w:t xml:space="preserve"> al revisore dei conti e al Consiglio comunale tramite invio ai Capigruppo consiliari</w:t>
      </w:r>
      <w:r w:rsidR="003F3E77" w:rsidRPr="00C1509D">
        <w:rPr>
          <w:rFonts w:ascii="Arial" w:hAnsi="Arial" w:cs="Arial"/>
        </w:rPr>
        <w:t xml:space="preserve">. </w:t>
      </w:r>
      <w:r w:rsidR="00F55D55" w:rsidRPr="00C1509D">
        <w:rPr>
          <w:rFonts w:ascii="Arial" w:hAnsi="Arial" w:cs="Arial"/>
        </w:rPr>
        <w:t xml:space="preserve">Il </w:t>
      </w:r>
      <w:r w:rsidR="00194F33">
        <w:rPr>
          <w:rFonts w:ascii="Arial" w:hAnsi="Arial" w:cs="Arial"/>
        </w:rPr>
        <w:t>controllo non incide immediatamente su</w:t>
      </w:r>
      <w:r w:rsidR="00F55D55" w:rsidRPr="00C1509D">
        <w:rPr>
          <w:rFonts w:ascii="Arial" w:hAnsi="Arial" w:cs="Arial"/>
        </w:rPr>
        <w:t xml:space="preserve"> esistenza, </w:t>
      </w:r>
      <w:proofErr w:type="spellStart"/>
      <w:r w:rsidR="00F55D55" w:rsidRPr="00C1509D">
        <w:rPr>
          <w:rFonts w:ascii="Arial" w:hAnsi="Arial" w:cs="Arial"/>
        </w:rPr>
        <w:t>validità</w:t>
      </w:r>
      <w:proofErr w:type="spellEnd"/>
      <w:r w:rsidR="00F55D55" w:rsidRPr="00C1509D">
        <w:rPr>
          <w:rFonts w:ascii="Arial" w:hAnsi="Arial" w:cs="Arial"/>
        </w:rPr>
        <w:t xml:space="preserve"> ed efficacia dell’atto </w:t>
      </w:r>
      <w:r w:rsidR="00F55D55" w:rsidRPr="00C1509D">
        <w:rPr>
          <w:rFonts w:ascii="Arial" w:hAnsi="Arial" w:cs="Arial"/>
        </w:rPr>
        <w:lastRenderedPageBreak/>
        <w:t xml:space="preserve">sottoposto a controllo. </w:t>
      </w:r>
      <w:r w:rsidR="00B847DE">
        <w:rPr>
          <w:rFonts w:ascii="Arial" w:hAnsi="Arial" w:cs="Arial"/>
        </w:rPr>
        <w:t>I</w:t>
      </w:r>
      <w:r w:rsidR="00F55D55" w:rsidRPr="00C1509D">
        <w:rPr>
          <w:rFonts w:ascii="Arial" w:hAnsi="Arial" w:cs="Arial"/>
        </w:rPr>
        <w:t xml:space="preserve">l destinatario della segnalazione, </w:t>
      </w:r>
      <w:r w:rsidR="00366067">
        <w:rPr>
          <w:rFonts w:ascii="Arial" w:hAnsi="Arial" w:cs="Arial"/>
        </w:rPr>
        <w:t xml:space="preserve">responsabile </w:t>
      </w:r>
      <w:r w:rsidR="00B847DE">
        <w:rPr>
          <w:rFonts w:ascii="Arial" w:hAnsi="Arial" w:cs="Arial"/>
        </w:rPr>
        <w:t xml:space="preserve">dell’emanazione dell’atto, </w:t>
      </w:r>
      <w:proofErr w:type="spellStart"/>
      <w:r w:rsidR="00F55D55" w:rsidRPr="00C1509D">
        <w:rPr>
          <w:rFonts w:ascii="Arial" w:hAnsi="Arial" w:cs="Arial"/>
        </w:rPr>
        <w:t>può</w:t>
      </w:r>
      <w:proofErr w:type="spellEnd"/>
      <w:r w:rsidR="00F55D55" w:rsidRPr="00C1509D">
        <w:rPr>
          <w:rFonts w:ascii="Arial" w:hAnsi="Arial" w:cs="Arial"/>
        </w:rPr>
        <w:t xml:space="preserve"> ritenere di accogliere </w:t>
      </w:r>
      <w:r w:rsidR="00B847DE">
        <w:rPr>
          <w:rFonts w:ascii="Arial" w:hAnsi="Arial" w:cs="Arial"/>
        </w:rPr>
        <w:t>gl</w:t>
      </w:r>
      <w:r w:rsidR="00F55D55" w:rsidRPr="00C1509D">
        <w:rPr>
          <w:rFonts w:ascii="Arial" w:hAnsi="Arial" w:cs="Arial"/>
        </w:rPr>
        <w:t>i</w:t>
      </w:r>
      <w:r w:rsidR="00B847DE">
        <w:rPr>
          <w:rFonts w:ascii="Arial" w:hAnsi="Arial" w:cs="Arial"/>
        </w:rPr>
        <w:t xml:space="preserve"> eventuali</w:t>
      </w:r>
      <w:r w:rsidR="00F55D55" w:rsidRPr="00C1509D">
        <w:rPr>
          <w:rFonts w:ascii="Arial" w:hAnsi="Arial" w:cs="Arial"/>
        </w:rPr>
        <w:t xml:space="preserve"> rilievi mossi e</w:t>
      </w:r>
      <w:r w:rsidR="00B847DE">
        <w:rPr>
          <w:rFonts w:ascii="Arial" w:hAnsi="Arial" w:cs="Arial"/>
        </w:rPr>
        <w:t xml:space="preserve"> adottare</w:t>
      </w:r>
      <w:r w:rsidR="00F55D55" w:rsidRPr="00C1509D">
        <w:rPr>
          <w:rFonts w:ascii="Arial" w:hAnsi="Arial" w:cs="Arial"/>
        </w:rPr>
        <w:t xml:space="preserve"> eventuali misure correttive.</w:t>
      </w:r>
      <w:r w:rsidR="00B847DE">
        <w:rPr>
          <w:rFonts w:ascii="Arial" w:hAnsi="Arial" w:cs="Arial"/>
        </w:rPr>
        <w:t xml:space="preserve"> </w:t>
      </w:r>
      <w:r w:rsidR="00F55D55" w:rsidRPr="00C1509D">
        <w:rPr>
          <w:rFonts w:ascii="Arial" w:hAnsi="Arial" w:cs="Arial"/>
        </w:rPr>
        <w:t xml:space="preserve"> </w:t>
      </w:r>
      <w:r w:rsidR="005D6070">
        <w:rPr>
          <w:rFonts w:ascii="Arial" w:hAnsi="Arial" w:cs="Arial"/>
        </w:rPr>
        <w:t>Può anche motivare la non adesione ai rilievi mossi.</w:t>
      </w:r>
    </w:p>
    <w:p w:rsidR="001E4414" w:rsidRPr="003F1FC8" w:rsidRDefault="001E4414" w:rsidP="001E4414">
      <w:pPr>
        <w:widowControl w:val="0"/>
        <w:autoSpaceDE w:val="0"/>
        <w:autoSpaceDN w:val="0"/>
        <w:adjustRightInd w:val="0"/>
        <w:spacing w:after="240" w:line="276" w:lineRule="auto"/>
        <w:jc w:val="both"/>
        <w:rPr>
          <w:rFonts w:ascii="Arial" w:hAnsi="Arial" w:cs="Arial"/>
        </w:rPr>
      </w:pPr>
    </w:p>
    <w:p w:rsidR="001E4414" w:rsidRPr="003F1FC8" w:rsidRDefault="001E4414" w:rsidP="001E4414">
      <w:pPr>
        <w:pStyle w:val="Titolo1"/>
        <w:jc w:val="center"/>
        <w:rPr>
          <w:rFonts w:ascii="Arial" w:hAnsi="Arial" w:cs="Arial"/>
        </w:rPr>
      </w:pPr>
      <w:bookmarkStart w:id="16" w:name="_Toc326310372"/>
      <w:bookmarkStart w:id="17" w:name="_Toc326336223"/>
      <w:r w:rsidRPr="003F1FC8">
        <w:rPr>
          <w:rFonts w:ascii="Arial" w:hAnsi="Arial" w:cs="Arial"/>
        </w:rPr>
        <w:t>CAPO III – CONTROLLO SUGLI EQUILIBRI FINANZIARI</w:t>
      </w:r>
      <w:bookmarkEnd w:id="16"/>
      <w:bookmarkEnd w:id="17"/>
    </w:p>
    <w:p w:rsidR="001E4414" w:rsidRPr="003F1FC8" w:rsidRDefault="001E4414" w:rsidP="001E4414">
      <w:pPr>
        <w:rPr>
          <w:rFonts w:ascii="Arial" w:hAnsi="Arial" w:cs="Arial"/>
        </w:rPr>
      </w:pPr>
    </w:p>
    <w:p w:rsidR="00E24D5F" w:rsidRDefault="00F74D9B" w:rsidP="007A2126">
      <w:pPr>
        <w:pStyle w:val="Titolo2"/>
        <w:jc w:val="center"/>
        <w:rPr>
          <w:rFonts w:ascii="Arial" w:hAnsi="Arial" w:cs="Arial"/>
        </w:rPr>
      </w:pPr>
      <w:bookmarkStart w:id="18" w:name="_Toc326310373"/>
      <w:bookmarkStart w:id="19" w:name="_Toc326336224"/>
      <w:r w:rsidRPr="003F1FC8">
        <w:rPr>
          <w:rFonts w:ascii="Arial" w:hAnsi="Arial" w:cs="Arial"/>
        </w:rPr>
        <w:t xml:space="preserve">ART. </w:t>
      </w:r>
      <w:r w:rsidR="007D5502" w:rsidRPr="003F1FC8">
        <w:rPr>
          <w:rFonts w:ascii="Arial" w:hAnsi="Arial" w:cs="Arial"/>
        </w:rPr>
        <w:fldChar w:fldCharType="begin"/>
      </w:r>
      <w:r w:rsidRPr="003F1FC8">
        <w:rPr>
          <w:rFonts w:ascii="Arial" w:hAnsi="Arial" w:cs="Arial"/>
        </w:rPr>
        <w:instrText xml:space="preserve"> AUTONUM </w:instrText>
      </w:r>
      <w:r w:rsidR="007D5502" w:rsidRPr="003F1FC8">
        <w:rPr>
          <w:rFonts w:ascii="Arial" w:hAnsi="Arial" w:cs="Arial"/>
        </w:rPr>
        <w:fldChar w:fldCharType="end"/>
      </w:r>
      <w:r w:rsidR="007A2126" w:rsidRPr="003F1FC8">
        <w:rPr>
          <w:rFonts w:ascii="Arial" w:hAnsi="Arial" w:cs="Arial"/>
        </w:rPr>
        <w:t xml:space="preserve"> </w:t>
      </w:r>
      <w:r w:rsidRPr="003F1FC8">
        <w:rPr>
          <w:rFonts w:ascii="Arial" w:hAnsi="Arial" w:cs="Arial"/>
        </w:rPr>
        <w:t>- CONTROLLO SUGLI EQUILIBRI FINANZIARI</w:t>
      </w:r>
      <w:bookmarkEnd w:id="18"/>
      <w:bookmarkEnd w:id="19"/>
      <w:r w:rsidR="00C04EA2">
        <w:rPr>
          <w:rFonts w:ascii="Arial" w:hAnsi="Arial" w:cs="Arial"/>
        </w:rPr>
        <w:t xml:space="preserve"> </w:t>
      </w:r>
    </w:p>
    <w:p w:rsidR="00604CD8" w:rsidRPr="003F1FC8" w:rsidRDefault="00604CD8" w:rsidP="00A74395">
      <w:pPr>
        <w:spacing w:line="276" w:lineRule="auto"/>
        <w:jc w:val="both"/>
        <w:rPr>
          <w:rFonts w:ascii="Arial" w:hAnsi="Arial" w:cs="Arial"/>
        </w:rPr>
      </w:pPr>
    </w:p>
    <w:p w:rsidR="00D37D54" w:rsidRPr="003F1FC8" w:rsidRDefault="00F24872" w:rsidP="00E24D5F">
      <w:pPr>
        <w:pStyle w:val="Paragrafoelenco"/>
        <w:widowControl w:val="0"/>
        <w:numPr>
          <w:ilvl w:val="0"/>
          <w:numId w:val="3"/>
        </w:numPr>
        <w:autoSpaceDE w:val="0"/>
        <w:autoSpaceDN w:val="0"/>
        <w:adjustRightInd w:val="0"/>
        <w:spacing w:after="240" w:line="276" w:lineRule="auto"/>
        <w:jc w:val="both"/>
        <w:rPr>
          <w:rFonts w:ascii="Arial" w:hAnsi="Arial" w:cs="Arial"/>
        </w:rPr>
      </w:pPr>
      <w:r w:rsidRPr="003F1FC8">
        <w:rPr>
          <w:rFonts w:ascii="Arial" w:hAnsi="Arial" w:cs="Arial"/>
        </w:rPr>
        <w:t xml:space="preserve">Il controllo sugli equilibri finanziari è svolto sotto la direzione e il coordinamento del </w:t>
      </w:r>
      <w:r w:rsidR="00D37D54" w:rsidRPr="003F1FC8">
        <w:rPr>
          <w:rFonts w:ascii="Arial" w:hAnsi="Arial" w:cs="Arial"/>
        </w:rPr>
        <w:t>responsabile</w:t>
      </w:r>
      <w:r w:rsidRPr="003F1FC8">
        <w:rPr>
          <w:rFonts w:ascii="Arial" w:hAnsi="Arial" w:cs="Arial"/>
        </w:rPr>
        <w:t xml:space="preserve"> del servizio finanziario e il coinvolgimento degli organi di governo</w:t>
      </w:r>
      <w:r w:rsidR="00D37D54" w:rsidRPr="003F1FC8">
        <w:rPr>
          <w:rFonts w:ascii="Arial" w:hAnsi="Arial" w:cs="Arial"/>
        </w:rPr>
        <w:t xml:space="preserve">, </w:t>
      </w:r>
      <w:r w:rsidRPr="003F1FC8">
        <w:rPr>
          <w:rFonts w:ascii="Arial" w:hAnsi="Arial" w:cs="Arial"/>
        </w:rPr>
        <w:t>del segretario e dei responsabili di servizi</w:t>
      </w:r>
      <w:r w:rsidR="00D37D54" w:rsidRPr="003F1FC8">
        <w:rPr>
          <w:rFonts w:ascii="Arial" w:hAnsi="Arial" w:cs="Arial"/>
        </w:rPr>
        <w:t xml:space="preserve">, </w:t>
      </w:r>
      <w:r w:rsidR="005D6070">
        <w:rPr>
          <w:rFonts w:ascii="Arial" w:hAnsi="Arial" w:cs="Arial"/>
        </w:rPr>
        <w:t xml:space="preserve">per </w:t>
      </w:r>
      <w:r w:rsidR="00D37D54" w:rsidRPr="003F1FC8">
        <w:rPr>
          <w:rFonts w:ascii="Arial" w:hAnsi="Arial" w:cs="Arial"/>
        </w:rPr>
        <w:t>monitorare la gestione di competenza, dei residui e di cassa, nel rispetto delle disposizioni dell'ordinamento finanziario e contabile degli enti locali e delle norme che regolano il concorso degli enti locali alla realizzazione degli obiettivi di finanza pubblica</w:t>
      </w:r>
      <w:r w:rsidRPr="003F1FC8">
        <w:rPr>
          <w:rFonts w:ascii="Arial" w:hAnsi="Arial" w:cs="Arial"/>
        </w:rPr>
        <w:t>.</w:t>
      </w:r>
    </w:p>
    <w:p w:rsidR="00F24872" w:rsidRPr="003F1FC8" w:rsidRDefault="00F24872" w:rsidP="00E24D5F">
      <w:pPr>
        <w:pStyle w:val="Paragrafoelenco"/>
        <w:widowControl w:val="0"/>
        <w:numPr>
          <w:ilvl w:val="0"/>
          <w:numId w:val="3"/>
        </w:numPr>
        <w:autoSpaceDE w:val="0"/>
        <w:autoSpaceDN w:val="0"/>
        <w:adjustRightInd w:val="0"/>
        <w:spacing w:after="240" w:line="276" w:lineRule="auto"/>
        <w:jc w:val="both"/>
        <w:rPr>
          <w:rFonts w:ascii="Arial" w:hAnsi="Arial" w:cs="Arial"/>
        </w:rPr>
      </w:pPr>
      <w:r w:rsidRPr="003F1FC8">
        <w:rPr>
          <w:rFonts w:ascii="Arial" w:hAnsi="Arial" w:cs="Arial"/>
        </w:rPr>
        <w:t xml:space="preserve"> Il controllo sugli equilibri finanziari interni si esplica: </w:t>
      </w:r>
    </w:p>
    <w:p w:rsidR="00D37D54" w:rsidRPr="003F1FC8" w:rsidRDefault="00D37D54" w:rsidP="00E24D5F">
      <w:pPr>
        <w:pStyle w:val="Paragrafoelenco"/>
        <w:widowControl w:val="0"/>
        <w:numPr>
          <w:ilvl w:val="1"/>
          <w:numId w:val="25"/>
        </w:numPr>
        <w:autoSpaceDE w:val="0"/>
        <w:autoSpaceDN w:val="0"/>
        <w:adjustRightInd w:val="0"/>
        <w:spacing w:after="240" w:line="276" w:lineRule="auto"/>
        <w:ind w:left="1276" w:hanging="425"/>
        <w:jc w:val="both"/>
        <w:rPr>
          <w:rFonts w:ascii="Arial" w:hAnsi="Arial" w:cs="Arial"/>
        </w:rPr>
      </w:pPr>
      <w:r w:rsidRPr="003F1FC8">
        <w:rPr>
          <w:rFonts w:ascii="Arial" w:hAnsi="Arial" w:cs="Arial"/>
        </w:rPr>
        <w:t xml:space="preserve">in sede di previsione e </w:t>
      </w:r>
      <w:r w:rsidR="00F24872" w:rsidRPr="003F1FC8">
        <w:rPr>
          <w:rFonts w:ascii="Arial" w:hAnsi="Arial" w:cs="Arial"/>
        </w:rPr>
        <w:t>programmazione</w:t>
      </w:r>
      <w:r w:rsidRPr="003F1FC8">
        <w:rPr>
          <w:rFonts w:ascii="Arial" w:hAnsi="Arial" w:cs="Arial"/>
        </w:rPr>
        <w:t>;</w:t>
      </w:r>
    </w:p>
    <w:p w:rsidR="00D37D54" w:rsidRPr="003F1FC8" w:rsidRDefault="00F24872" w:rsidP="00E24D5F">
      <w:pPr>
        <w:pStyle w:val="Paragrafoelenco"/>
        <w:widowControl w:val="0"/>
        <w:numPr>
          <w:ilvl w:val="1"/>
          <w:numId w:val="25"/>
        </w:numPr>
        <w:autoSpaceDE w:val="0"/>
        <w:autoSpaceDN w:val="0"/>
        <w:adjustRightInd w:val="0"/>
        <w:spacing w:after="240" w:line="276" w:lineRule="auto"/>
        <w:ind w:left="1276" w:hanging="425"/>
        <w:jc w:val="both"/>
        <w:rPr>
          <w:rFonts w:ascii="Arial" w:hAnsi="Arial" w:cs="Arial"/>
        </w:rPr>
      </w:pPr>
      <w:r w:rsidRPr="003F1FC8">
        <w:rPr>
          <w:rFonts w:ascii="Arial" w:hAnsi="Arial" w:cs="Arial"/>
        </w:rPr>
        <w:t>nel</w:t>
      </w:r>
      <w:r w:rsidR="00D37D54" w:rsidRPr="003F1FC8">
        <w:rPr>
          <w:rFonts w:ascii="Arial" w:hAnsi="Arial" w:cs="Arial"/>
        </w:rPr>
        <w:t xml:space="preserve"> </w:t>
      </w:r>
      <w:r w:rsidRPr="003F1FC8">
        <w:rPr>
          <w:rFonts w:ascii="Arial" w:hAnsi="Arial" w:cs="Arial"/>
        </w:rPr>
        <w:t>corso</w:t>
      </w:r>
      <w:r w:rsidR="00D37D54" w:rsidRPr="003F1FC8">
        <w:rPr>
          <w:rFonts w:ascii="Arial" w:hAnsi="Arial" w:cs="Arial"/>
        </w:rPr>
        <w:t xml:space="preserve"> </w:t>
      </w:r>
      <w:r w:rsidRPr="003F1FC8">
        <w:rPr>
          <w:rFonts w:ascii="Arial" w:hAnsi="Arial" w:cs="Arial"/>
        </w:rPr>
        <w:t>della</w:t>
      </w:r>
      <w:r w:rsidR="00D37D54" w:rsidRPr="003F1FC8">
        <w:rPr>
          <w:rFonts w:ascii="Arial" w:hAnsi="Arial" w:cs="Arial"/>
        </w:rPr>
        <w:t xml:space="preserve"> </w:t>
      </w:r>
      <w:r w:rsidR="005B1805">
        <w:rPr>
          <w:rFonts w:ascii="Arial" w:hAnsi="Arial" w:cs="Arial"/>
        </w:rPr>
        <w:t>gestione;</w:t>
      </w:r>
    </w:p>
    <w:p w:rsidR="00D37D54" w:rsidRPr="003F1FC8" w:rsidRDefault="00F24872" w:rsidP="00E24D5F">
      <w:pPr>
        <w:pStyle w:val="Paragrafoelenco"/>
        <w:widowControl w:val="0"/>
        <w:numPr>
          <w:ilvl w:val="1"/>
          <w:numId w:val="25"/>
        </w:numPr>
        <w:autoSpaceDE w:val="0"/>
        <w:autoSpaceDN w:val="0"/>
        <w:adjustRightInd w:val="0"/>
        <w:spacing w:after="240" w:line="276" w:lineRule="auto"/>
        <w:ind w:left="1276" w:hanging="425"/>
        <w:jc w:val="both"/>
        <w:rPr>
          <w:rFonts w:ascii="Arial" w:hAnsi="Arial" w:cs="Arial"/>
        </w:rPr>
      </w:pPr>
      <w:r w:rsidRPr="003F1FC8">
        <w:rPr>
          <w:rFonts w:ascii="Arial" w:hAnsi="Arial" w:cs="Arial"/>
        </w:rPr>
        <w:t xml:space="preserve">in corrispondenza delle variazioni di bilancio, con la verifica del permanere degli equilibri finanziari e di finanza pubblica da parte del </w:t>
      </w:r>
      <w:r w:rsidR="00D37D54" w:rsidRPr="003F1FC8">
        <w:rPr>
          <w:rFonts w:ascii="Arial" w:hAnsi="Arial" w:cs="Arial"/>
        </w:rPr>
        <w:t>responsabile</w:t>
      </w:r>
      <w:r w:rsidR="005B1805">
        <w:rPr>
          <w:rFonts w:ascii="Arial" w:hAnsi="Arial" w:cs="Arial"/>
        </w:rPr>
        <w:t xml:space="preserve"> del servizio finanziario;</w:t>
      </w:r>
    </w:p>
    <w:p w:rsidR="00D37D54" w:rsidRPr="003F1FC8" w:rsidRDefault="00F24872" w:rsidP="00E24D5F">
      <w:pPr>
        <w:pStyle w:val="Paragrafoelenco"/>
        <w:widowControl w:val="0"/>
        <w:numPr>
          <w:ilvl w:val="1"/>
          <w:numId w:val="25"/>
        </w:numPr>
        <w:autoSpaceDE w:val="0"/>
        <w:autoSpaceDN w:val="0"/>
        <w:adjustRightInd w:val="0"/>
        <w:spacing w:after="240" w:line="276" w:lineRule="auto"/>
        <w:ind w:left="1276" w:hanging="425"/>
        <w:jc w:val="both"/>
        <w:rPr>
          <w:rFonts w:ascii="Arial" w:hAnsi="Arial" w:cs="Arial"/>
        </w:rPr>
      </w:pPr>
      <w:r w:rsidRPr="003F1FC8">
        <w:rPr>
          <w:rFonts w:ascii="Arial" w:hAnsi="Arial" w:cs="Arial"/>
        </w:rPr>
        <w:t xml:space="preserve">in </w:t>
      </w:r>
      <w:r w:rsidR="00ED769D">
        <w:rPr>
          <w:rFonts w:ascii="Arial" w:hAnsi="Arial" w:cs="Arial"/>
        </w:rPr>
        <w:t>occasione degli adempimenti prescritti dall’ordinamento e relativi alla</w:t>
      </w:r>
      <w:r w:rsidRPr="003F1FC8">
        <w:rPr>
          <w:rFonts w:ascii="Arial" w:hAnsi="Arial" w:cs="Arial"/>
        </w:rPr>
        <w:t xml:space="preserve"> salvaguardia degli equilibri</w:t>
      </w:r>
      <w:r w:rsidR="00355E12">
        <w:rPr>
          <w:rFonts w:ascii="Arial" w:hAnsi="Arial" w:cs="Arial"/>
        </w:rPr>
        <w:t>.</w:t>
      </w:r>
    </w:p>
    <w:p w:rsidR="00F24872" w:rsidRPr="003F1FC8" w:rsidRDefault="00F24872" w:rsidP="00E24D5F">
      <w:pPr>
        <w:pStyle w:val="Paragrafoelenco"/>
        <w:widowControl w:val="0"/>
        <w:numPr>
          <w:ilvl w:val="0"/>
          <w:numId w:val="3"/>
        </w:numPr>
        <w:autoSpaceDE w:val="0"/>
        <w:autoSpaceDN w:val="0"/>
        <w:adjustRightInd w:val="0"/>
        <w:spacing w:after="240" w:line="276" w:lineRule="auto"/>
        <w:jc w:val="both"/>
        <w:rPr>
          <w:rFonts w:ascii="Arial" w:hAnsi="Arial" w:cs="Arial"/>
        </w:rPr>
      </w:pPr>
      <w:r w:rsidRPr="003F1FC8">
        <w:rPr>
          <w:rFonts w:ascii="Arial" w:hAnsi="Arial" w:cs="Arial"/>
        </w:rPr>
        <w:t>La vigilanza sul controllo degli equilibri finanziari è svolta dall’organo di revisione, sia in sede di programmazione, che di gestione e di rendicontazione, secondo le competenze stabilite dalla legge e dai regolamenti comunali.</w:t>
      </w:r>
    </w:p>
    <w:p w:rsidR="007A2126" w:rsidRPr="003F1FC8" w:rsidRDefault="00D37D54" w:rsidP="00E24D5F">
      <w:pPr>
        <w:pStyle w:val="Paragrafoelenco"/>
        <w:widowControl w:val="0"/>
        <w:numPr>
          <w:ilvl w:val="0"/>
          <w:numId w:val="3"/>
        </w:numPr>
        <w:autoSpaceDE w:val="0"/>
        <w:autoSpaceDN w:val="0"/>
        <w:adjustRightInd w:val="0"/>
        <w:spacing w:after="240" w:line="276" w:lineRule="auto"/>
        <w:jc w:val="both"/>
        <w:rPr>
          <w:rFonts w:ascii="Arial" w:hAnsi="Arial" w:cs="Arial"/>
        </w:rPr>
      </w:pPr>
      <w:r w:rsidRPr="003F1FC8">
        <w:rPr>
          <w:rFonts w:ascii="Arial" w:hAnsi="Arial" w:cs="Arial"/>
        </w:rPr>
        <w:t>Per quanto non previsto nel presente capo si rinvia a quanto disciplinato nel regolamento di contabilità dell’ente</w:t>
      </w:r>
      <w:r w:rsidR="00C6689E">
        <w:rPr>
          <w:rFonts w:ascii="Arial" w:hAnsi="Arial" w:cs="Arial"/>
        </w:rPr>
        <w:t>, che comunque va considerato integrato del presente</w:t>
      </w:r>
      <w:r w:rsidR="00C4160B">
        <w:rPr>
          <w:rFonts w:ascii="Arial" w:hAnsi="Arial" w:cs="Arial"/>
        </w:rPr>
        <w:t xml:space="preserve"> articolo</w:t>
      </w:r>
      <w:r w:rsidRPr="003F1FC8">
        <w:rPr>
          <w:rFonts w:ascii="Arial" w:hAnsi="Arial" w:cs="Arial"/>
        </w:rPr>
        <w:t>.</w:t>
      </w:r>
    </w:p>
    <w:p w:rsidR="00276A0D" w:rsidRPr="003F1FC8" w:rsidRDefault="00276A0D" w:rsidP="00276A0D">
      <w:pPr>
        <w:pStyle w:val="Paragrafoelenco"/>
        <w:widowControl w:val="0"/>
        <w:autoSpaceDE w:val="0"/>
        <w:autoSpaceDN w:val="0"/>
        <w:adjustRightInd w:val="0"/>
        <w:spacing w:after="240" w:line="360" w:lineRule="atLeast"/>
        <w:jc w:val="both"/>
        <w:rPr>
          <w:rFonts w:ascii="Arial" w:hAnsi="Arial" w:cs="Arial"/>
        </w:rPr>
      </w:pPr>
    </w:p>
    <w:p w:rsidR="007A2126" w:rsidRDefault="00E063B8" w:rsidP="00E063B8">
      <w:pPr>
        <w:pStyle w:val="Titolo1"/>
        <w:jc w:val="center"/>
        <w:rPr>
          <w:rFonts w:ascii="Arial" w:hAnsi="Arial" w:cs="Arial"/>
        </w:rPr>
      </w:pPr>
      <w:bookmarkStart w:id="20" w:name="_Toc326310374"/>
      <w:bookmarkStart w:id="21" w:name="_Toc326336225"/>
      <w:r w:rsidRPr="003F1FC8">
        <w:rPr>
          <w:rFonts w:ascii="Arial" w:hAnsi="Arial" w:cs="Arial"/>
        </w:rPr>
        <w:t xml:space="preserve">CAPO </w:t>
      </w:r>
      <w:r w:rsidR="000F642F">
        <w:rPr>
          <w:rFonts w:ascii="Arial" w:hAnsi="Arial" w:cs="Arial"/>
        </w:rPr>
        <w:t>IV</w:t>
      </w:r>
      <w:r w:rsidRPr="003F1FC8">
        <w:rPr>
          <w:rFonts w:ascii="Arial" w:hAnsi="Arial" w:cs="Arial"/>
        </w:rPr>
        <w:t xml:space="preserve"> – CONTROLLO STRATEGICO</w:t>
      </w:r>
      <w:bookmarkEnd w:id="20"/>
      <w:bookmarkEnd w:id="21"/>
    </w:p>
    <w:p w:rsidR="003E621B" w:rsidRPr="003E621B" w:rsidRDefault="003E621B" w:rsidP="003E621B"/>
    <w:p w:rsidR="000B7494" w:rsidRDefault="0001039D" w:rsidP="0001039D">
      <w:pPr>
        <w:pStyle w:val="Titolo2"/>
        <w:jc w:val="center"/>
        <w:rPr>
          <w:rFonts w:ascii="Arial" w:hAnsi="Arial" w:cs="Arial"/>
        </w:rPr>
      </w:pPr>
      <w:bookmarkStart w:id="22" w:name="_Toc326310375"/>
      <w:bookmarkStart w:id="23" w:name="_Toc326336226"/>
      <w:r w:rsidRPr="003F1FC8">
        <w:rPr>
          <w:rFonts w:ascii="Arial" w:hAnsi="Arial" w:cs="Arial"/>
        </w:rPr>
        <w:t xml:space="preserve">ART. </w:t>
      </w:r>
      <w:r w:rsidR="004F56B0">
        <w:rPr>
          <w:rFonts w:ascii="Arial" w:hAnsi="Arial" w:cs="Arial"/>
        </w:rPr>
        <w:t>8</w:t>
      </w:r>
      <w:r w:rsidRPr="003F1FC8">
        <w:rPr>
          <w:rFonts w:ascii="Arial" w:hAnsi="Arial" w:cs="Arial"/>
        </w:rPr>
        <w:t xml:space="preserve">  - FINALITA’ E OGGETTO DEL CONTROLLO </w:t>
      </w:r>
      <w:bookmarkEnd w:id="22"/>
      <w:bookmarkEnd w:id="23"/>
      <w:r w:rsidR="00C4160B">
        <w:rPr>
          <w:rFonts w:ascii="Arial" w:hAnsi="Arial" w:cs="Arial"/>
        </w:rPr>
        <w:t>RELATIVO AL RAGGIUNGIMENTO DEGLI OBIETTIVI</w:t>
      </w:r>
      <w:r w:rsidR="003A6737">
        <w:rPr>
          <w:rFonts w:ascii="Arial" w:hAnsi="Arial" w:cs="Arial"/>
        </w:rPr>
        <w:t xml:space="preserve"> PROGRAMMATI</w:t>
      </w:r>
    </w:p>
    <w:p w:rsidR="0001039D" w:rsidRPr="00C1509D" w:rsidRDefault="0001039D" w:rsidP="00C1509D"/>
    <w:p w:rsidR="0001039D" w:rsidRDefault="0001039D" w:rsidP="0001039D">
      <w:pPr>
        <w:pStyle w:val="Paragrafoelenco"/>
        <w:numPr>
          <w:ilvl w:val="0"/>
          <w:numId w:val="5"/>
        </w:numPr>
        <w:spacing w:line="276" w:lineRule="auto"/>
        <w:jc w:val="both"/>
        <w:rPr>
          <w:rFonts w:ascii="Arial" w:hAnsi="Arial" w:cs="Arial"/>
        </w:rPr>
      </w:pPr>
      <w:r w:rsidRPr="0001039D">
        <w:rPr>
          <w:rFonts w:ascii="Arial" w:hAnsi="Arial" w:cs="Arial"/>
        </w:rPr>
        <w:t>I</w:t>
      </w:r>
      <w:r w:rsidRPr="001C1327">
        <w:rPr>
          <w:rFonts w:ascii="Arial" w:hAnsi="Arial" w:cs="Arial"/>
        </w:rPr>
        <w:t xml:space="preserve">l controllo </w:t>
      </w:r>
      <w:r>
        <w:rPr>
          <w:rFonts w:ascii="Arial" w:hAnsi="Arial" w:cs="Arial"/>
        </w:rPr>
        <w:t>de</w:t>
      </w:r>
      <w:r w:rsidRPr="003F1FC8">
        <w:rPr>
          <w:rFonts w:ascii="Arial" w:hAnsi="Arial" w:cs="Arial"/>
        </w:rPr>
        <w:t xml:space="preserve">lle azioni e </w:t>
      </w:r>
      <w:r w:rsidR="00C4160B">
        <w:rPr>
          <w:rFonts w:ascii="Arial" w:hAnsi="Arial" w:cs="Arial"/>
        </w:rPr>
        <w:t>de</w:t>
      </w:r>
      <w:r w:rsidRPr="003F1FC8">
        <w:rPr>
          <w:rFonts w:ascii="Arial" w:hAnsi="Arial" w:cs="Arial"/>
        </w:rPr>
        <w:t xml:space="preserve">i progetti </w:t>
      </w:r>
      <w:r w:rsidR="00C4160B">
        <w:rPr>
          <w:rFonts w:ascii="Arial" w:hAnsi="Arial" w:cs="Arial"/>
        </w:rPr>
        <w:t>realizzati</w:t>
      </w:r>
      <w:r w:rsidRPr="003F1FC8">
        <w:rPr>
          <w:rFonts w:ascii="Arial" w:hAnsi="Arial" w:cs="Arial"/>
        </w:rPr>
        <w:t xml:space="preserve"> nel corso del mandato</w:t>
      </w:r>
      <w:r w:rsidR="00C4160B">
        <w:rPr>
          <w:rFonts w:ascii="Arial" w:hAnsi="Arial" w:cs="Arial"/>
        </w:rPr>
        <w:t xml:space="preserve"> per il raggiungimento deg</w:t>
      </w:r>
      <w:r w:rsidR="005B4465">
        <w:rPr>
          <w:rFonts w:ascii="Arial" w:hAnsi="Arial" w:cs="Arial"/>
        </w:rPr>
        <w:t>l</w:t>
      </w:r>
      <w:r w:rsidR="00C4160B">
        <w:rPr>
          <w:rFonts w:ascii="Arial" w:hAnsi="Arial" w:cs="Arial"/>
        </w:rPr>
        <w:t xml:space="preserve">i obiettivi contenuti nei documenti di </w:t>
      </w:r>
      <w:r w:rsidRPr="001C1327">
        <w:rPr>
          <w:rFonts w:ascii="Arial" w:hAnsi="Arial" w:cs="Arial"/>
        </w:rPr>
        <w:t>programmazione degli organi di indirizzo</w:t>
      </w:r>
      <w:r w:rsidR="005B4465">
        <w:rPr>
          <w:rFonts w:ascii="Arial" w:hAnsi="Arial" w:cs="Arial"/>
        </w:rPr>
        <w:t xml:space="preserve"> è finalizzato a verificare il grado di concreta realizzazione degli obiettivi e tiene conto</w:t>
      </w:r>
      <w:r w:rsidRPr="001C1327">
        <w:rPr>
          <w:rFonts w:ascii="Arial" w:hAnsi="Arial" w:cs="Arial"/>
        </w:rPr>
        <w:t xml:space="preserve"> deg</w:t>
      </w:r>
      <w:r w:rsidR="00C4160B">
        <w:rPr>
          <w:rFonts w:ascii="Arial" w:hAnsi="Arial" w:cs="Arial"/>
        </w:rPr>
        <w:t xml:space="preserve">li aspetti economico-finanziari, </w:t>
      </w:r>
      <w:r w:rsidRPr="001C1327">
        <w:rPr>
          <w:rFonts w:ascii="Arial" w:hAnsi="Arial" w:cs="Arial"/>
        </w:rPr>
        <w:t xml:space="preserve">dei tempi di realizzazione, delle procedure </w:t>
      </w:r>
      <w:r w:rsidR="00C4160B">
        <w:rPr>
          <w:rFonts w:ascii="Arial" w:hAnsi="Arial" w:cs="Arial"/>
        </w:rPr>
        <w:t>attuative</w:t>
      </w:r>
      <w:r w:rsidRPr="001C1327">
        <w:rPr>
          <w:rFonts w:ascii="Arial" w:hAnsi="Arial" w:cs="Arial"/>
        </w:rPr>
        <w:t>, della qualità dei servizi erogati</w:t>
      </w:r>
      <w:r w:rsidR="00C4160B">
        <w:rPr>
          <w:rFonts w:ascii="Arial" w:hAnsi="Arial" w:cs="Arial"/>
        </w:rPr>
        <w:t xml:space="preserve">, </w:t>
      </w:r>
      <w:r w:rsidRPr="001C1327">
        <w:rPr>
          <w:rFonts w:ascii="Arial" w:hAnsi="Arial" w:cs="Arial"/>
        </w:rPr>
        <w:t>del grado</w:t>
      </w:r>
      <w:r w:rsidRPr="003F1FC8">
        <w:rPr>
          <w:rFonts w:ascii="Arial" w:hAnsi="Arial" w:cs="Arial"/>
        </w:rPr>
        <w:t xml:space="preserve"> di soddisfazione dell</w:t>
      </w:r>
      <w:r w:rsidR="00C4160B">
        <w:rPr>
          <w:rFonts w:ascii="Arial" w:hAnsi="Arial" w:cs="Arial"/>
        </w:rPr>
        <w:t>’utenza e</w:t>
      </w:r>
      <w:r w:rsidRPr="003F1FC8">
        <w:rPr>
          <w:rFonts w:ascii="Arial" w:hAnsi="Arial" w:cs="Arial"/>
        </w:rPr>
        <w:t xml:space="preserve"> degli aspetti socio-economici</w:t>
      </w:r>
      <w:r w:rsidR="00C4160B">
        <w:rPr>
          <w:rFonts w:ascii="Arial" w:hAnsi="Arial" w:cs="Arial"/>
        </w:rPr>
        <w:t xml:space="preserve"> rispetto alle previsioni</w:t>
      </w:r>
      <w:r w:rsidRPr="003F1FC8">
        <w:rPr>
          <w:rFonts w:ascii="Arial" w:hAnsi="Arial" w:cs="Arial"/>
        </w:rPr>
        <w:t>.</w:t>
      </w:r>
    </w:p>
    <w:p w:rsidR="0001039D" w:rsidRPr="003F1FC8" w:rsidRDefault="0001039D" w:rsidP="0001039D">
      <w:pPr>
        <w:pStyle w:val="Paragrafoelenco"/>
        <w:numPr>
          <w:ilvl w:val="0"/>
          <w:numId w:val="5"/>
        </w:numPr>
        <w:spacing w:line="276" w:lineRule="auto"/>
        <w:jc w:val="both"/>
        <w:rPr>
          <w:rFonts w:ascii="Arial" w:hAnsi="Arial" w:cs="Arial"/>
        </w:rPr>
      </w:pPr>
      <w:r>
        <w:rPr>
          <w:rFonts w:ascii="Arial" w:hAnsi="Arial" w:cs="Arial"/>
        </w:rPr>
        <w:lastRenderedPageBreak/>
        <w:t>Il controllo di cui al comma 1 è effettuato almeno una volta all’anno in occasione della presentazione del D</w:t>
      </w:r>
      <w:r w:rsidR="00D92420">
        <w:rPr>
          <w:rFonts w:ascii="Arial" w:hAnsi="Arial" w:cs="Arial"/>
        </w:rPr>
        <w:t xml:space="preserve">ocumento </w:t>
      </w:r>
      <w:r>
        <w:rPr>
          <w:rFonts w:ascii="Arial" w:hAnsi="Arial" w:cs="Arial"/>
        </w:rPr>
        <w:t>U</w:t>
      </w:r>
      <w:r w:rsidR="00D92420">
        <w:rPr>
          <w:rFonts w:ascii="Arial" w:hAnsi="Arial" w:cs="Arial"/>
        </w:rPr>
        <w:t xml:space="preserve">nico di </w:t>
      </w:r>
      <w:r>
        <w:rPr>
          <w:rFonts w:ascii="Arial" w:hAnsi="Arial" w:cs="Arial"/>
        </w:rPr>
        <w:t>P</w:t>
      </w:r>
      <w:r w:rsidR="00D92420">
        <w:rPr>
          <w:rFonts w:ascii="Arial" w:hAnsi="Arial" w:cs="Arial"/>
        </w:rPr>
        <w:t>rogrammazione</w:t>
      </w:r>
      <w:r>
        <w:rPr>
          <w:rFonts w:ascii="Arial" w:hAnsi="Arial" w:cs="Arial"/>
        </w:rPr>
        <w:t>.</w:t>
      </w:r>
    </w:p>
    <w:p w:rsidR="0001039D" w:rsidRDefault="0001039D" w:rsidP="004F78E6">
      <w:pPr>
        <w:pStyle w:val="Titolo2"/>
        <w:jc w:val="center"/>
        <w:rPr>
          <w:rFonts w:ascii="Arial" w:hAnsi="Arial" w:cs="Arial"/>
        </w:rPr>
      </w:pPr>
    </w:p>
    <w:p w:rsidR="0088513C" w:rsidRPr="003F1FC8" w:rsidRDefault="000F642F" w:rsidP="00095EFE">
      <w:pPr>
        <w:pStyle w:val="Titolo1"/>
        <w:jc w:val="center"/>
        <w:rPr>
          <w:rFonts w:ascii="Arial" w:hAnsi="Arial" w:cs="Arial"/>
        </w:rPr>
      </w:pPr>
      <w:bookmarkStart w:id="24" w:name="_Toc326310378"/>
      <w:bookmarkStart w:id="25" w:name="_Toc326336229"/>
      <w:r>
        <w:rPr>
          <w:rFonts w:ascii="Arial" w:hAnsi="Arial" w:cs="Arial"/>
        </w:rPr>
        <w:t xml:space="preserve">CAPO </w:t>
      </w:r>
      <w:r w:rsidR="00E0584D" w:rsidRPr="003F1FC8">
        <w:rPr>
          <w:rFonts w:ascii="Arial" w:hAnsi="Arial" w:cs="Arial"/>
        </w:rPr>
        <w:t>V –</w:t>
      </w:r>
      <w:r w:rsidR="006206FA" w:rsidRPr="003F1FC8">
        <w:rPr>
          <w:rFonts w:ascii="Arial" w:hAnsi="Arial" w:cs="Arial"/>
        </w:rPr>
        <w:t xml:space="preserve"> </w:t>
      </w:r>
      <w:r w:rsidR="00E0584D" w:rsidRPr="003F1FC8">
        <w:rPr>
          <w:rFonts w:ascii="Arial" w:hAnsi="Arial" w:cs="Arial"/>
        </w:rPr>
        <w:t>CONTROLLO DI GESTIONE</w:t>
      </w:r>
      <w:bookmarkEnd w:id="24"/>
      <w:bookmarkEnd w:id="25"/>
    </w:p>
    <w:p w:rsidR="00394FCF" w:rsidRPr="003F1FC8" w:rsidRDefault="00394FCF" w:rsidP="00EE193B">
      <w:pPr>
        <w:pStyle w:val="Paragrafoelenco"/>
        <w:spacing w:line="276" w:lineRule="auto"/>
        <w:jc w:val="both"/>
        <w:rPr>
          <w:rFonts w:ascii="Arial" w:hAnsi="Arial" w:cs="Arial"/>
        </w:rPr>
      </w:pPr>
    </w:p>
    <w:p w:rsidR="00F74D9B" w:rsidRPr="003F1FC8" w:rsidRDefault="00F74D9B" w:rsidP="007A2126">
      <w:pPr>
        <w:pStyle w:val="Titolo2"/>
        <w:jc w:val="center"/>
        <w:rPr>
          <w:rFonts w:ascii="Arial" w:hAnsi="Arial" w:cs="Arial"/>
        </w:rPr>
      </w:pPr>
      <w:bookmarkStart w:id="26" w:name="_Toc326310379"/>
      <w:bookmarkStart w:id="27" w:name="_Toc326336230"/>
      <w:r w:rsidRPr="003F1FC8">
        <w:rPr>
          <w:rFonts w:ascii="Arial" w:hAnsi="Arial" w:cs="Arial"/>
        </w:rPr>
        <w:t xml:space="preserve">ART. </w:t>
      </w:r>
      <w:r w:rsidR="005B4465">
        <w:rPr>
          <w:rFonts w:ascii="Arial" w:hAnsi="Arial" w:cs="Arial"/>
        </w:rPr>
        <w:t>9.</w:t>
      </w:r>
      <w:r w:rsidRPr="003F1FC8">
        <w:rPr>
          <w:rFonts w:ascii="Arial" w:hAnsi="Arial" w:cs="Arial"/>
        </w:rPr>
        <w:t xml:space="preserve">  - </w:t>
      </w:r>
      <w:r w:rsidR="00481007" w:rsidRPr="003F1FC8">
        <w:rPr>
          <w:rFonts w:ascii="Arial" w:hAnsi="Arial" w:cs="Arial"/>
        </w:rPr>
        <w:t>FINALITA’ E OGGETTO DEL CONTROLLO</w:t>
      </w:r>
      <w:r w:rsidRPr="003F1FC8">
        <w:rPr>
          <w:rFonts w:ascii="Arial" w:hAnsi="Arial" w:cs="Arial"/>
        </w:rPr>
        <w:t xml:space="preserve"> DI GESTIONE</w:t>
      </w:r>
      <w:bookmarkEnd w:id="26"/>
      <w:bookmarkEnd w:id="27"/>
    </w:p>
    <w:p w:rsidR="00604CD8" w:rsidRPr="003F1FC8" w:rsidRDefault="00604CD8" w:rsidP="00A74395">
      <w:pPr>
        <w:spacing w:line="276" w:lineRule="auto"/>
        <w:jc w:val="both"/>
        <w:rPr>
          <w:rFonts w:ascii="Arial" w:hAnsi="Arial" w:cs="Arial"/>
        </w:rPr>
      </w:pPr>
    </w:p>
    <w:p w:rsidR="00276A0D" w:rsidRPr="003F1FC8" w:rsidRDefault="00481007" w:rsidP="009B0785">
      <w:pPr>
        <w:pStyle w:val="Paragrafoelenco"/>
        <w:numPr>
          <w:ilvl w:val="0"/>
          <w:numId w:val="7"/>
        </w:numPr>
        <w:spacing w:line="276" w:lineRule="auto"/>
        <w:jc w:val="both"/>
        <w:rPr>
          <w:rFonts w:ascii="Arial" w:hAnsi="Arial" w:cs="Arial"/>
        </w:rPr>
      </w:pPr>
      <w:r w:rsidRPr="003F1FC8">
        <w:rPr>
          <w:rFonts w:ascii="Arial" w:hAnsi="Arial" w:cs="Arial"/>
        </w:rPr>
        <w:t>Il controllo di gestione è la procedura diretta a monitorare la gestione operativa dell’ente, verificare il rapporto tra obiettivi e azioni realizzate, nonché tra risorse impiegate e risultati per valutare l’</w:t>
      </w:r>
      <w:r w:rsidR="00604CD8" w:rsidRPr="003F1FC8">
        <w:rPr>
          <w:rFonts w:ascii="Arial" w:hAnsi="Arial" w:cs="Arial"/>
        </w:rPr>
        <w:t xml:space="preserve">efficacia, </w:t>
      </w:r>
      <w:r w:rsidRPr="003F1FC8">
        <w:rPr>
          <w:rFonts w:ascii="Arial" w:hAnsi="Arial" w:cs="Arial"/>
        </w:rPr>
        <w:t>l’</w:t>
      </w:r>
      <w:r w:rsidR="00604CD8" w:rsidRPr="003F1FC8">
        <w:rPr>
          <w:rFonts w:ascii="Arial" w:hAnsi="Arial" w:cs="Arial"/>
        </w:rPr>
        <w:t>efficienza e</w:t>
      </w:r>
      <w:r w:rsidRPr="003F1FC8">
        <w:rPr>
          <w:rFonts w:ascii="Arial" w:hAnsi="Arial" w:cs="Arial"/>
        </w:rPr>
        <w:t xml:space="preserve"> l’</w:t>
      </w:r>
      <w:r w:rsidR="00604CD8" w:rsidRPr="003F1FC8">
        <w:rPr>
          <w:rFonts w:ascii="Arial" w:hAnsi="Arial" w:cs="Arial"/>
        </w:rPr>
        <w:t xml:space="preserve">economicità dell'azione amministrativa, al fine di </w:t>
      </w:r>
      <w:r w:rsidRPr="003F1FC8">
        <w:rPr>
          <w:rFonts w:ascii="Arial" w:hAnsi="Arial" w:cs="Arial"/>
        </w:rPr>
        <w:t>attuare</w:t>
      </w:r>
      <w:r w:rsidR="00604CD8" w:rsidRPr="003F1FC8">
        <w:rPr>
          <w:rFonts w:ascii="Arial" w:hAnsi="Arial" w:cs="Arial"/>
        </w:rPr>
        <w:t xml:space="preserve"> </w:t>
      </w:r>
      <w:r w:rsidR="005B4465">
        <w:rPr>
          <w:rFonts w:ascii="Arial" w:hAnsi="Arial" w:cs="Arial"/>
        </w:rPr>
        <w:t xml:space="preserve">ove necessario  </w:t>
      </w:r>
      <w:r w:rsidR="00604CD8" w:rsidRPr="003F1FC8">
        <w:rPr>
          <w:rFonts w:ascii="Arial" w:hAnsi="Arial" w:cs="Arial"/>
        </w:rPr>
        <w:t>te</w:t>
      </w:r>
      <w:r w:rsidRPr="003F1FC8">
        <w:rPr>
          <w:rFonts w:ascii="Arial" w:hAnsi="Arial" w:cs="Arial"/>
        </w:rPr>
        <w:t xml:space="preserve">mpestivi interventi correttivi. </w:t>
      </w:r>
    </w:p>
    <w:p w:rsidR="00604CD8" w:rsidRPr="003F1FC8" w:rsidRDefault="00481007" w:rsidP="009B0785">
      <w:pPr>
        <w:pStyle w:val="Paragrafoelenco"/>
        <w:numPr>
          <w:ilvl w:val="0"/>
          <w:numId w:val="7"/>
        </w:numPr>
        <w:spacing w:line="276" w:lineRule="auto"/>
        <w:jc w:val="both"/>
        <w:rPr>
          <w:rFonts w:ascii="Arial" w:hAnsi="Arial" w:cs="Arial"/>
        </w:rPr>
      </w:pPr>
      <w:r w:rsidRPr="003F1FC8">
        <w:rPr>
          <w:rFonts w:ascii="Arial" w:hAnsi="Arial" w:cs="Arial"/>
        </w:rPr>
        <w:t>Il controllo di gestione ha per oggetto l’intera attività amministrativa e gestionale</w:t>
      </w:r>
      <w:r w:rsidR="00682413">
        <w:rPr>
          <w:rFonts w:ascii="Arial" w:hAnsi="Arial" w:cs="Arial"/>
        </w:rPr>
        <w:t xml:space="preserve"> dell’ente</w:t>
      </w:r>
      <w:r w:rsidR="005B4465">
        <w:rPr>
          <w:rFonts w:ascii="Arial" w:hAnsi="Arial" w:cs="Arial"/>
        </w:rPr>
        <w:t xml:space="preserve"> e viene effettuato sulla base degli obiettiv</w:t>
      </w:r>
      <w:r w:rsidR="000C6D95">
        <w:rPr>
          <w:rFonts w:ascii="Arial" w:hAnsi="Arial" w:cs="Arial"/>
        </w:rPr>
        <w:t>i dell’atto di indirizzo annuale</w:t>
      </w:r>
      <w:r w:rsidR="005B4465">
        <w:rPr>
          <w:rFonts w:ascii="Arial" w:hAnsi="Arial" w:cs="Arial"/>
        </w:rPr>
        <w:t xml:space="preserve"> approvato dalla Giunta</w:t>
      </w:r>
      <w:r w:rsidRPr="003F1FC8">
        <w:rPr>
          <w:rFonts w:ascii="Arial" w:hAnsi="Arial" w:cs="Arial"/>
        </w:rPr>
        <w:t>.</w:t>
      </w:r>
    </w:p>
    <w:p w:rsidR="005F2AC5" w:rsidRDefault="00276A0D" w:rsidP="005B4465">
      <w:pPr>
        <w:pStyle w:val="Paragrafoelenco"/>
        <w:numPr>
          <w:ilvl w:val="0"/>
          <w:numId w:val="7"/>
        </w:numPr>
        <w:spacing w:line="276" w:lineRule="auto"/>
        <w:jc w:val="both"/>
        <w:rPr>
          <w:rFonts w:ascii="Arial" w:hAnsi="Arial" w:cs="Arial"/>
        </w:rPr>
      </w:pPr>
      <w:r w:rsidRPr="003F1FC8">
        <w:rPr>
          <w:rFonts w:ascii="Arial" w:hAnsi="Arial" w:cs="Arial"/>
        </w:rPr>
        <w:t>I</w:t>
      </w:r>
      <w:r w:rsidR="005B4465">
        <w:rPr>
          <w:rFonts w:ascii="Arial" w:hAnsi="Arial" w:cs="Arial"/>
        </w:rPr>
        <w:t xml:space="preserve"> responsabili dei settori e degli uffici sono tenuti al controllo ed alla verifica delle attività svolte dai collaboratori. R</w:t>
      </w:r>
      <w:r w:rsidR="000C6D95">
        <w:rPr>
          <w:rFonts w:ascii="Arial" w:hAnsi="Arial" w:cs="Arial"/>
        </w:rPr>
        <w:t xml:space="preserve">elazionano </w:t>
      </w:r>
      <w:r w:rsidR="005B4465">
        <w:rPr>
          <w:rFonts w:ascii="Arial" w:hAnsi="Arial" w:cs="Arial"/>
        </w:rPr>
        <w:t xml:space="preserve">gli esiti del controllo al Segretario generale e, ove ritenuto necessario, agli assessori competenti ed alla Giunta. Con cadenza periodica e comunque almeno </w:t>
      </w:r>
      <w:r w:rsidR="000C6D95">
        <w:rPr>
          <w:rFonts w:ascii="Arial" w:hAnsi="Arial" w:cs="Arial"/>
        </w:rPr>
        <w:t>2</w:t>
      </w:r>
      <w:r w:rsidR="005B4465">
        <w:rPr>
          <w:rFonts w:ascii="Arial" w:hAnsi="Arial" w:cs="Arial"/>
        </w:rPr>
        <w:t xml:space="preserve"> volte all’anno r</w:t>
      </w:r>
      <w:r w:rsidR="000C6D95">
        <w:rPr>
          <w:rFonts w:ascii="Arial" w:hAnsi="Arial" w:cs="Arial"/>
        </w:rPr>
        <w:t>elazionano</w:t>
      </w:r>
      <w:r w:rsidR="005B4465">
        <w:rPr>
          <w:rFonts w:ascii="Arial" w:hAnsi="Arial" w:cs="Arial"/>
        </w:rPr>
        <w:t xml:space="preserve"> in merito all’andamento dell’ufficio ed al raggiungimento degli obiettivi di gest</w:t>
      </w:r>
      <w:r w:rsidR="002937BE">
        <w:rPr>
          <w:rFonts w:ascii="Arial" w:hAnsi="Arial" w:cs="Arial"/>
        </w:rPr>
        <w:t>i</w:t>
      </w:r>
      <w:r w:rsidR="000C6D95">
        <w:rPr>
          <w:rFonts w:ascii="Arial" w:hAnsi="Arial" w:cs="Arial"/>
        </w:rPr>
        <w:t>one al Segretario generale</w:t>
      </w:r>
      <w:r w:rsidR="005B4465">
        <w:rPr>
          <w:rFonts w:ascii="Arial" w:hAnsi="Arial" w:cs="Arial"/>
        </w:rPr>
        <w:t>,</w:t>
      </w:r>
      <w:r w:rsidR="000C6D95">
        <w:rPr>
          <w:rFonts w:ascii="Arial" w:hAnsi="Arial" w:cs="Arial"/>
        </w:rPr>
        <w:t xml:space="preserve"> eventualmente anche</w:t>
      </w:r>
      <w:r w:rsidR="005B4465">
        <w:rPr>
          <w:rFonts w:ascii="Arial" w:hAnsi="Arial" w:cs="Arial"/>
        </w:rPr>
        <w:t xml:space="preserve"> in sede di riunione dei responsabili di ufficio.</w:t>
      </w:r>
    </w:p>
    <w:p w:rsidR="00682413" w:rsidRPr="003F1FC8" w:rsidRDefault="00682413" w:rsidP="005F2AC5">
      <w:pPr>
        <w:pStyle w:val="Paragrafoelenco"/>
        <w:spacing w:line="276" w:lineRule="auto"/>
        <w:jc w:val="both"/>
        <w:rPr>
          <w:rFonts w:ascii="Arial" w:hAnsi="Arial" w:cs="Arial"/>
        </w:rPr>
      </w:pPr>
    </w:p>
    <w:p w:rsidR="00706CEE" w:rsidRPr="003F1FC8" w:rsidRDefault="00706CEE" w:rsidP="005F2AC5">
      <w:pPr>
        <w:pStyle w:val="Titolo2"/>
        <w:jc w:val="center"/>
        <w:rPr>
          <w:rFonts w:ascii="Arial" w:hAnsi="Arial" w:cs="Arial"/>
        </w:rPr>
      </w:pPr>
      <w:bookmarkStart w:id="28" w:name="_Toc326310380"/>
      <w:bookmarkStart w:id="29" w:name="_Toc326336231"/>
      <w:r w:rsidRPr="003F1FC8">
        <w:rPr>
          <w:rFonts w:ascii="Arial" w:hAnsi="Arial" w:cs="Arial"/>
        </w:rPr>
        <w:t xml:space="preserve">ART. </w:t>
      </w:r>
      <w:r w:rsidR="005B4465">
        <w:rPr>
          <w:rFonts w:ascii="Arial" w:hAnsi="Arial" w:cs="Arial"/>
        </w:rPr>
        <w:t>10.</w:t>
      </w:r>
      <w:r w:rsidRPr="003F1FC8">
        <w:rPr>
          <w:rFonts w:ascii="Arial" w:hAnsi="Arial" w:cs="Arial"/>
        </w:rPr>
        <w:t xml:space="preserve">  </w:t>
      </w:r>
      <w:r w:rsidR="005B4465">
        <w:rPr>
          <w:rFonts w:ascii="Arial" w:hAnsi="Arial" w:cs="Arial"/>
        </w:rPr>
        <w:t>–</w:t>
      </w:r>
      <w:r w:rsidRPr="003F1FC8">
        <w:rPr>
          <w:rFonts w:ascii="Arial" w:hAnsi="Arial" w:cs="Arial"/>
        </w:rPr>
        <w:t xml:space="preserve"> </w:t>
      </w:r>
      <w:r w:rsidR="005B4465">
        <w:rPr>
          <w:rFonts w:ascii="Arial" w:hAnsi="Arial" w:cs="Arial"/>
        </w:rPr>
        <w:t>MODALITA’</w:t>
      </w:r>
      <w:r w:rsidR="007B1190" w:rsidRPr="003F1FC8">
        <w:rPr>
          <w:rFonts w:ascii="Arial" w:hAnsi="Arial" w:cs="Arial"/>
        </w:rPr>
        <w:t xml:space="preserve"> DEL</w:t>
      </w:r>
      <w:r w:rsidRPr="003F1FC8">
        <w:rPr>
          <w:rFonts w:ascii="Arial" w:hAnsi="Arial" w:cs="Arial"/>
        </w:rPr>
        <w:t xml:space="preserve"> CONTROLLO DI GESTIONE</w:t>
      </w:r>
      <w:bookmarkEnd w:id="28"/>
      <w:bookmarkEnd w:id="29"/>
    </w:p>
    <w:p w:rsidR="00262176" w:rsidRPr="003F1FC8" w:rsidRDefault="00262176" w:rsidP="00262176">
      <w:pPr>
        <w:rPr>
          <w:rFonts w:ascii="Arial" w:hAnsi="Arial" w:cs="Arial"/>
        </w:rPr>
      </w:pPr>
    </w:p>
    <w:p w:rsidR="005F2AC5" w:rsidRDefault="00276A0D" w:rsidP="005B4465">
      <w:pPr>
        <w:pStyle w:val="Paragrafoelenco"/>
        <w:numPr>
          <w:ilvl w:val="0"/>
          <w:numId w:val="16"/>
        </w:numPr>
        <w:spacing w:line="276" w:lineRule="auto"/>
        <w:jc w:val="both"/>
        <w:rPr>
          <w:rFonts w:ascii="Arial" w:hAnsi="Arial" w:cs="Arial"/>
        </w:rPr>
      </w:pPr>
      <w:r w:rsidRPr="003F1FC8">
        <w:rPr>
          <w:rFonts w:ascii="Arial" w:hAnsi="Arial" w:cs="Arial"/>
        </w:rPr>
        <w:t>L’attività del</w:t>
      </w:r>
      <w:r w:rsidR="00706CEE" w:rsidRPr="003F1FC8">
        <w:rPr>
          <w:rFonts w:ascii="Arial" w:hAnsi="Arial" w:cs="Arial"/>
        </w:rPr>
        <w:t xml:space="preserve"> controllo di gestione si svolge </w:t>
      </w:r>
      <w:r w:rsidR="005B4465">
        <w:rPr>
          <w:rFonts w:ascii="Arial" w:hAnsi="Arial" w:cs="Arial"/>
        </w:rPr>
        <w:t>tenendo conto della definizione degli obiettivi gestionali e degli indicatori di cui all’atto di indirizzo annuale approvato dalla Giunta comunale e delle obiett</w:t>
      </w:r>
      <w:r w:rsidR="00F32016">
        <w:rPr>
          <w:rFonts w:ascii="Arial" w:hAnsi="Arial" w:cs="Arial"/>
        </w:rPr>
        <w:t>ivi puntuali stabiliti dalla Giunta e dal Segretario generale in esecuzione delle scelte fissate dalla Giunta.</w:t>
      </w:r>
    </w:p>
    <w:p w:rsidR="00F32016" w:rsidRPr="00F32016" w:rsidRDefault="00F32016" w:rsidP="00F32016">
      <w:pPr>
        <w:pStyle w:val="Paragrafoelenco"/>
        <w:numPr>
          <w:ilvl w:val="0"/>
          <w:numId w:val="16"/>
        </w:numPr>
        <w:spacing w:line="276" w:lineRule="auto"/>
        <w:jc w:val="both"/>
        <w:rPr>
          <w:rFonts w:ascii="Arial" w:hAnsi="Arial" w:cs="Arial"/>
        </w:rPr>
      </w:pPr>
      <w:r>
        <w:rPr>
          <w:rFonts w:ascii="Arial" w:hAnsi="Arial" w:cs="Arial"/>
        </w:rPr>
        <w:t>Per</w:t>
      </w:r>
      <w:r w:rsidR="000C6D95">
        <w:rPr>
          <w:rFonts w:ascii="Arial" w:hAnsi="Arial" w:cs="Arial"/>
        </w:rPr>
        <w:t>iodicamente, e comunque almeno 2</w:t>
      </w:r>
      <w:r>
        <w:rPr>
          <w:rFonts w:ascii="Arial" w:hAnsi="Arial" w:cs="Arial"/>
        </w:rPr>
        <w:t xml:space="preserve"> volte all’anno, i responsabili dei servizi e degli uffici verificano e quantificano il grado di raggiungimento  degli obiettivi gestionali prestabiliti, evidenziando al Segretario generale il grado di scostamento e le problematiche connesse  al raggiungimento pieno degli obiettivi, nonché ulteriori costi o economie realizzatesi. Il controllo sulla gestione è effettuato analizzando la qualità dei risultati e l’impiego delle risorse  umane e finanziarie e monitorando costi e proventi (ove presenti) connessi agli obiettivi ed ai servizi oggetto di controllo. Il Segretario generale potrà dar corso – anche su indicazione della Giunta – ad attività di impulso e di verifica e a quant’altro ritenesse necessario in merito all’attività di controllo di gestione svolta dia responsabili di Uffici e servizi, anche emanando ordini di servizio, istruzioni e circolari in merito.</w:t>
      </w:r>
    </w:p>
    <w:p w:rsidR="00682413" w:rsidRPr="00F32016" w:rsidRDefault="00B8315E" w:rsidP="00263FDF">
      <w:pPr>
        <w:pStyle w:val="Paragrafoelenco"/>
        <w:widowControl w:val="0"/>
        <w:numPr>
          <w:ilvl w:val="0"/>
          <w:numId w:val="16"/>
        </w:numPr>
        <w:tabs>
          <w:tab w:val="left" w:pos="220"/>
          <w:tab w:val="left" w:pos="720"/>
        </w:tabs>
        <w:autoSpaceDE w:val="0"/>
        <w:autoSpaceDN w:val="0"/>
        <w:adjustRightInd w:val="0"/>
        <w:spacing w:after="240" w:line="276" w:lineRule="auto"/>
        <w:jc w:val="both"/>
        <w:rPr>
          <w:rFonts w:ascii="Arial" w:hAnsi="Arial" w:cs="Arial"/>
        </w:rPr>
      </w:pPr>
      <w:r w:rsidRPr="00F32016">
        <w:rPr>
          <w:rFonts w:ascii="Arial" w:hAnsi="Arial" w:cs="Arial"/>
        </w:rPr>
        <w:t xml:space="preserve">In fase sperimentale </w:t>
      </w:r>
      <w:r w:rsidR="00AC1981" w:rsidRPr="00F32016">
        <w:rPr>
          <w:rFonts w:ascii="Arial" w:hAnsi="Arial" w:cs="Arial"/>
        </w:rPr>
        <w:t xml:space="preserve">e nei primi anni di introduzione del controllo di gestione </w:t>
      </w:r>
      <w:r w:rsidRPr="00F32016">
        <w:rPr>
          <w:rFonts w:ascii="Arial" w:hAnsi="Arial" w:cs="Arial"/>
        </w:rPr>
        <w:t xml:space="preserve">la Giunta comunale con </w:t>
      </w:r>
      <w:r w:rsidR="00F32016" w:rsidRPr="00F32016">
        <w:rPr>
          <w:rFonts w:ascii="Arial" w:hAnsi="Arial" w:cs="Arial"/>
        </w:rPr>
        <w:t>l’atto di indirizzo annuale</w:t>
      </w:r>
      <w:r w:rsidRPr="00F32016">
        <w:rPr>
          <w:rFonts w:ascii="Arial" w:hAnsi="Arial" w:cs="Arial"/>
        </w:rPr>
        <w:t xml:space="preserve"> potrà limitare i servizi che sono sottoposti al controllo di gestione. </w:t>
      </w:r>
    </w:p>
    <w:p w:rsidR="00AC1981" w:rsidRPr="003F1FC8" w:rsidRDefault="00AC1981" w:rsidP="00AC1981">
      <w:pPr>
        <w:pStyle w:val="Titolo1"/>
        <w:jc w:val="center"/>
        <w:rPr>
          <w:rFonts w:ascii="Arial" w:hAnsi="Arial" w:cs="Arial"/>
        </w:rPr>
      </w:pPr>
      <w:bookmarkStart w:id="30" w:name="_Toc326310381"/>
      <w:bookmarkStart w:id="31" w:name="_Toc326336232"/>
      <w:r w:rsidRPr="003F1FC8">
        <w:rPr>
          <w:rFonts w:ascii="Arial" w:hAnsi="Arial" w:cs="Arial"/>
        </w:rPr>
        <w:lastRenderedPageBreak/>
        <w:t>CAPO V</w:t>
      </w:r>
      <w:r w:rsidR="000F642F">
        <w:rPr>
          <w:rFonts w:ascii="Arial" w:hAnsi="Arial" w:cs="Arial"/>
        </w:rPr>
        <w:t>I</w:t>
      </w:r>
      <w:r w:rsidRPr="003F1FC8">
        <w:rPr>
          <w:rFonts w:ascii="Arial" w:hAnsi="Arial" w:cs="Arial"/>
        </w:rPr>
        <w:t xml:space="preserve"> – </w:t>
      </w:r>
      <w:r w:rsidR="0007736B">
        <w:rPr>
          <w:rFonts w:ascii="Arial" w:hAnsi="Arial" w:cs="Arial"/>
        </w:rPr>
        <w:t xml:space="preserve">LA </w:t>
      </w:r>
      <w:r w:rsidRPr="003F1FC8">
        <w:rPr>
          <w:rFonts w:ascii="Arial" w:hAnsi="Arial" w:cs="Arial"/>
        </w:rPr>
        <w:t>MISURAZIONE DELLE PRESTAZIONI</w:t>
      </w:r>
      <w:bookmarkEnd w:id="30"/>
      <w:bookmarkEnd w:id="31"/>
    </w:p>
    <w:p w:rsidR="002F0B23" w:rsidRPr="003F1FC8" w:rsidRDefault="002F0B23" w:rsidP="002F0B23">
      <w:pPr>
        <w:pStyle w:val="Paragrafoelenco"/>
        <w:spacing w:line="276" w:lineRule="auto"/>
        <w:jc w:val="both"/>
        <w:rPr>
          <w:rFonts w:ascii="Arial" w:hAnsi="Arial" w:cs="Arial"/>
        </w:rPr>
      </w:pPr>
    </w:p>
    <w:p w:rsidR="00F74D9B" w:rsidRPr="003F1FC8" w:rsidRDefault="00F74D9B" w:rsidP="007A2126">
      <w:pPr>
        <w:pStyle w:val="Titolo2"/>
        <w:jc w:val="center"/>
        <w:rPr>
          <w:rFonts w:ascii="Arial" w:hAnsi="Arial" w:cs="Arial"/>
        </w:rPr>
      </w:pPr>
      <w:bookmarkStart w:id="32" w:name="_Toc326310382"/>
      <w:bookmarkStart w:id="33" w:name="_Toc326336233"/>
      <w:r w:rsidRPr="003F1FC8">
        <w:rPr>
          <w:rFonts w:ascii="Arial" w:hAnsi="Arial" w:cs="Arial"/>
        </w:rPr>
        <w:t xml:space="preserve">ART. </w:t>
      </w:r>
      <w:r w:rsidR="00F32016">
        <w:rPr>
          <w:rFonts w:ascii="Arial" w:hAnsi="Arial" w:cs="Arial"/>
        </w:rPr>
        <w:t>11.</w:t>
      </w:r>
      <w:r w:rsidRPr="003F1FC8">
        <w:rPr>
          <w:rFonts w:ascii="Arial" w:hAnsi="Arial" w:cs="Arial"/>
        </w:rPr>
        <w:t xml:space="preserve">  – MISURAZIONE DELLE PRESTAZIONI</w:t>
      </w:r>
      <w:bookmarkEnd w:id="32"/>
      <w:bookmarkEnd w:id="33"/>
    </w:p>
    <w:p w:rsidR="00604CD8" w:rsidRPr="003F1FC8" w:rsidRDefault="00604CD8" w:rsidP="00A74395">
      <w:pPr>
        <w:spacing w:line="276" w:lineRule="auto"/>
        <w:jc w:val="both"/>
        <w:rPr>
          <w:rFonts w:ascii="Arial" w:hAnsi="Arial" w:cs="Arial"/>
        </w:rPr>
      </w:pPr>
    </w:p>
    <w:p w:rsidR="00FB44E7" w:rsidRDefault="004745EC" w:rsidP="00682413">
      <w:pPr>
        <w:pStyle w:val="Paragrafoelenco"/>
        <w:numPr>
          <w:ilvl w:val="0"/>
          <w:numId w:val="6"/>
        </w:numPr>
        <w:spacing w:line="276" w:lineRule="auto"/>
        <w:jc w:val="both"/>
        <w:rPr>
          <w:rFonts w:ascii="Arial" w:hAnsi="Arial" w:cs="Arial"/>
        </w:rPr>
      </w:pPr>
      <w:r w:rsidRPr="003F1FC8">
        <w:rPr>
          <w:rFonts w:ascii="Arial" w:hAnsi="Arial" w:cs="Arial"/>
        </w:rPr>
        <w:t xml:space="preserve">In coerenza con gli indirizzi strategici e gli obiettivi annuali, al fine di promuovere il merito e il miglioramento delle prestazioni, </w:t>
      </w:r>
      <w:r w:rsidR="00FB44E7">
        <w:rPr>
          <w:rFonts w:ascii="Arial" w:hAnsi="Arial" w:cs="Arial"/>
        </w:rPr>
        <w:t xml:space="preserve">nell’ambito </w:t>
      </w:r>
      <w:r w:rsidR="00F32016">
        <w:rPr>
          <w:rFonts w:ascii="Arial" w:hAnsi="Arial" w:cs="Arial"/>
        </w:rPr>
        <w:t xml:space="preserve">dell’atto di indirizzo annuale </w:t>
      </w:r>
      <w:r w:rsidR="002937BE">
        <w:rPr>
          <w:rFonts w:ascii="Arial" w:hAnsi="Arial" w:cs="Arial"/>
        </w:rPr>
        <w:t xml:space="preserve">o in atti specifici </w:t>
      </w:r>
      <w:r w:rsidR="00F32016">
        <w:rPr>
          <w:rFonts w:ascii="Arial" w:hAnsi="Arial" w:cs="Arial"/>
        </w:rPr>
        <w:t>potranno essere</w:t>
      </w:r>
      <w:r w:rsidR="00FB44E7">
        <w:rPr>
          <w:rFonts w:ascii="Arial" w:hAnsi="Arial" w:cs="Arial"/>
        </w:rPr>
        <w:t xml:space="preserve"> stabilite dalla Giunta comunale, </w:t>
      </w:r>
      <w:r w:rsidR="00F32016">
        <w:rPr>
          <w:rFonts w:ascii="Arial" w:hAnsi="Arial" w:cs="Arial"/>
        </w:rPr>
        <w:t xml:space="preserve">anche </w:t>
      </w:r>
      <w:r w:rsidR="00FB44E7">
        <w:rPr>
          <w:rFonts w:ascii="Arial" w:hAnsi="Arial" w:cs="Arial"/>
        </w:rPr>
        <w:t xml:space="preserve">su proposta del </w:t>
      </w:r>
      <w:proofErr w:type="spellStart"/>
      <w:r w:rsidR="00FB44E7">
        <w:rPr>
          <w:rFonts w:ascii="Arial" w:hAnsi="Arial" w:cs="Arial"/>
        </w:rPr>
        <w:t>Segretaio</w:t>
      </w:r>
      <w:proofErr w:type="spellEnd"/>
      <w:r w:rsidR="00FB44E7">
        <w:rPr>
          <w:rFonts w:ascii="Arial" w:hAnsi="Arial" w:cs="Arial"/>
        </w:rPr>
        <w:t xml:space="preserve"> generale, procedure per la misurazione</w:t>
      </w:r>
      <w:r w:rsidR="00FB44E7" w:rsidRPr="00FB44E7">
        <w:rPr>
          <w:rFonts w:ascii="Arial" w:hAnsi="Arial" w:cs="Arial"/>
        </w:rPr>
        <w:t xml:space="preserve"> </w:t>
      </w:r>
      <w:r w:rsidR="00FB44E7">
        <w:rPr>
          <w:rFonts w:ascii="Arial" w:hAnsi="Arial" w:cs="Arial"/>
        </w:rPr>
        <w:t>dei risultati:</w:t>
      </w:r>
    </w:p>
    <w:p w:rsidR="00FB44E7" w:rsidRDefault="00FB44E7" w:rsidP="00682413">
      <w:pPr>
        <w:pStyle w:val="Paragrafoelenco"/>
        <w:numPr>
          <w:ilvl w:val="0"/>
          <w:numId w:val="41"/>
        </w:numPr>
        <w:spacing w:line="276" w:lineRule="auto"/>
        <w:ind w:left="1434" w:hanging="357"/>
        <w:jc w:val="both"/>
        <w:rPr>
          <w:rFonts w:ascii="Arial" w:hAnsi="Arial" w:cs="Arial"/>
        </w:rPr>
      </w:pPr>
      <w:r>
        <w:rPr>
          <w:rFonts w:ascii="Arial" w:hAnsi="Arial" w:cs="Arial"/>
        </w:rPr>
        <w:t xml:space="preserve">dell’organizzazione </w:t>
      </w:r>
      <w:r w:rsidR="00F32016">
        <w:rPr>
          <w:rFonts w:ascii="Arial" w:hAnsi="Arial" w:cs="Arial"/>
        </w:rPr>
        <w:t xml:space="preserve">di specifici uffici o servizi </w:t>
      </w:r>
      <w:r>
        <w:rPr>
          <w:rFonts w:ascii="Arial" w:hAnsi="Arial" w:cs="Arial"/>
        </w:rPr>
        <w:t>(performance organizzativa);</w:t>
      </w:r>
    </w:p>
    <w:p w:rsidR="00FB44E7" w:rsidRDefault="00FB44E7" w:rsidP="00682413">
      <w:pPr>
        <w:pStyle w:val="Paragrafoelenco"/>
        <w:numPr>
          <w:ilvl w:val="0"/>
          <w:numId w:val="41"/>
        </w:numPr>
        <w:spacing w:line="276" w:lineRule="auto"/>
        <w:ind w:left="1434" w:hanging="357"/>
        <w:jc w:val="both"/>
        <w:rPr>
          <w:rFonts w:ascii="Arial" w:hAnsi="Arial" w:cs="Arial"/>
        </w:rPr>
      </w:pPr>
      <w:r>
        <w:rPr>
          <w:rFonts w:ascii="Arial" w:hAnsi="Arial" w:cs="Arial"/>
        </w:rPr>
        <w:t xml:space="preserve">dei responsabili delle strutture o </w:t>
      </w:r>
      <w:r w:rsidR="00F32016">
        <w:rPr>
          <w:rFonts w:ascii="Arial" w:hAnsi="Arial" w:cs="Arial"/>
        </w:rPr>
        <w:t>degli uffici</w:t>
      </w:r>
      <w:r>
        <w:rPr>
          <w:rFonts w:ascii="Arial" w:hAnsi="Arial" w:cs="Arial"/>
        </w:rPr>
        <w:t xml:space="preserve"> (performance individuale);</w:t>
      </w:r>
    </w:p>
    <w:p w:rsidR="000F642F" w:rsidRDefault="00A555D4" w:rsidP="00F32016">
      <w:pPr>
        <w:pStyle w:val="Paragrafoelenco"/>
        <w:numPr>
          <w:ilvl w:val="0"/>
          <w:numId w:val="6"/>
        </w:numPr>
        <w:spacing w:line="276" w:lineRule="auto"/>
        <w:jc w:val="both"/>
        <w:rPr>
          <w:rFonts w:ascii="Arial" w:hAnsi="Arial" w:cs="Arial"/>
        </w:rPr>
      </w:pPr>
      <w:r>
        <w:rPr>
          <w:rFonts w:ascii="Arial" w:hAnsi="Arial" w:cs="Arial"/>
        </w:rPr>
        <w:t>L</w:t>
      </w:r>
      <w:r w:rsidR="00F32016">
        <w:rPr>
          <w:rFonts w:ascii="Arial" w:hAnsi="Arial" w:cs="Arial"/>
        </w:rPr>
        <w:t xml:space="preserve">a misurazione dei risultati </w:t>
      </w:r>
      <w:r w:rsidR="002937BE">
        <w:rPr>
          <w:rFonts w:ascii="Arial" w:hAnsi="Arial" w:cs="Arial"/>
        </w:rPr>
        <w:t>è riferita alla gestione annuale</w:t>
      </w:r>
      <w:r w:rsidR="00F32016">
        <w:rPr>
          <w:rFonts w:ascii="Arial" w:hAnsi="Arial" w:cs="Arial"/>
        </w:rPr>
        <w:t xml:space="preserve"> previa definizione degli obiettivi e degli eventuali indicatori di raggiungimento degli stessi.</w:t>
      </w:r>
      <w:r w:rsidR="00A5120C">
        <w:rPr>
          <w:rFonts w:ascii="Arial" w:hAnsi="Arial" w:cs="Arial"/>
        </w:rPr>
        <w:t xml:space="preserve"> La stessa avrà effetti premianti secondo quanto stabilito dagli accordi provinciali di lavoro in vigore per gli enti locali della Provincia di Trento. La valutazione finale a ciò connessa</w:t>
      </w:r>
      <w:r w:rsidR="004D1B38">
        <w:rPr>
          <w:rFonts w:ascii="Arial" w:hAnsi="Arial" w:cs="Arial"/>
        </w:rPr>
        <w:t xml:space="preserve">, ove previsto dalla normativa in materia o dagli </w:t>
      </w:r>
      <w:r w:rsidR="002A6366">
        <w:rPr>
          <w:rFonts w:ascii="Arial" w:hAnsi="Arial" w:cs="Arial"/>
        </w:rPr>
        <w:t>accordi</w:t>
      </w:r>
      <w:r w:rsidR="004D1B38">
        <w:rPr>
          <w:rFonts w:ascii="Arial" w:hAnsi="Arial" w:cs="Arial"/>
        </w:rPr>
        <w:t xml:space="preserve"> provinciali di lavoro vigenti,</w:t>
      </w:r>
      <w:r w:rsidR="00A5120C">
        <w:rPr>
          <w:rFonts w:ascii="Arial" w:hAnsi="Arial" w:cs="Arial"/>
        </w:rPr>
        <w:t xml:space="preserve"> rientra nella competenza della Giunta comunale, che terrà conto degli organismi di cui all’art.39 TULR sull’ordinamento del </w:t>
      </w:r>
      <w:r w:rsidR="002937BE">
        <w:rPr>
          <w:rFonts w:ascii="Arial" w:hAnsi="Arial" w:cs="Arial"/>
        </w:rPr>
        <w:t>pe</w:t>
      </w:r>
      <w:r w:rsidR="00A5120C">
        <w:rPr>
          <w:rFonts w:ascii="Arial" w:hAnsi="Arial" w:cs="Arial"/>
        </w:rPr>
        <w:t xml:space="preserve">rsonale dei </w:t>
      </w:r>
      <w:r w:rsidR="002937BE">
        <w:rPr>
          <w:rFonts w:ascii="Arial" w:hAnsi="Arial" w:cs="Arial"/>
        </w:rPr>
        <w:t>Co</w:t>
      </w:r>
      <w:bookmarkStart w:id="34" w:name="_GoBack"/>
      <w:bookmarkEnd w:id="34"/>
      <w:r w:rsidR="00A5120C">
        <w:rPr>
          <w:rFonts w:ascii="Arial" w:hAnsi="Arial" w:cs="Arial"/>
        </w:rPr>
        <w:t>muni ove la stessa ritenga di  istitu</w:t>
      </w:r>
      <w:r w:rsidR="004D1B38">
        <w:rPr>
          <w:rFonts w:ascii="Arial" w:hAnsi="Arial" w:cs="Arial"/>
        </w:rPr>
        <w:t>irli</w:t>
      </w:r>
      <w:r w:rsidR="00A5120C">
        <w:rPr>
          <w:rFonts w:ascii="Arial" w:hAnsi="Arial" w:cs="Arial"/>
        </w:rPr>
        <w:t xml:space="preserve"> </w:t>
      </w:r>
      <w:r w:rsidR="004D1B38">
        <w:rPr>
          <w:rFonts w:ascii="Arial" w:hAnsi="Arial" w:cs="Arial"/>
        </w:rPr>
        <w:t>anche secondo le mod</w:t>
      </w:r>
      <w:r w:rsidR="00A5120C">
        <w:rPr>
          <w:rFonts w:ascii="Arial" w:hAnsi="Arial" w:cs="Arial"/>
        </w:rPr>
        <w:t>a</w:t>
      </w:r>
      <w:r w:rsidR="004D1B38">
        <w:rPr>
          <w:rFonts w:ascii="Arial" w:hAnsi="Arial" w:cs="Arial"/>
        </w:rPr>
        <w:t>l</w:t>
      </w:r>
      <w:r w:rsidR="00A5120C">
        <w:rPr>
          <w:rFonts w:ascii="Arial" w:hAnsi="Arial" w:cs="Arial"/>
        </w:rPr>
        <w:t>ità stabilite dall’ultimo comma del citato art. 39.</w:t>
      </w:r>
      <w:r w:rsidR="004D1B38">
        <w:rPr>
          <w:rFonts w:ascii="Arial" w:hAnsi="Arial" w:cs="Arial"/>
        </w:rPr>
        <w:t xml:space="preserve"> Ove prevista dagli Accordi provinciali di lavoro in vigore la valutazione sarà effettuata dal Segretario generale – capo del personale.</w:t>
      </w:r>
    </w:p>
    <w:p w:rsidR="00F32016" w:rsidRPr="00F32016" w:rsidRDefault="00F32016" w:rsidP="00F32016">
      <w:pPr>
        <w:spacing w:line="276" w:lineRule="auto"/>
        <w:ind w:left="360"/>
        <w:jc w:val="both"/>
        <w:rPr>
          <w:rFonts w:ascii="Arial" w:hAnsi="Arial" w:cs="Arial"/>
        </w:rPr>
      </w:pPr>
    </w:p>
    <w:p w:rsidR="000F642F" w:rsidRPr="009B0785" w:rsidRDefault="000F642F" w:rsidP="000F642F">
      <w:pPr>
        <w:pStyle w:val="Titolo1"/>
        <w:jc w:val="center"/>
        <w:rPr>
          <w:rFonts w:ascii="Arial" w:hAnsi="Arial" w:cs="Arial"/>
        </w:rPr>
      </w:pPr>
      <w:bookmarkStart w:id="35" w:name="_Toc326310383"/>
      <w:bookmarkStart w:id="36" w:name="_Toc326336234"/>
      <w:r w:rsidRPr="009B0785">
        <w:rPr>
          <w:rFonts w:ascii="Arial" w:hAnsi="Arial" w:cs="Arial"/>
        </w:rPr>
        <w:t>CAPO VII – CONTROLLO DEGLI ORGANISMI PARTECIPATI</w:t>
      </w:r>
      <w:bookmarkEnd w:id="35"/>
      <w:bookmarkEnd w:id="36"/>
    </w:p>
    <w:p w:rsidR="004745EC" w:rsidRDefault="004745EC" w:rsidP="004745EC">
      <w:pPr>
        <w:spacing w:line="276" w:lineRule="auto"/>
        <w:jc w:val="both"/>
        <w:rPr>
          <w:rFonts w:ascii="Arial" w:hAnsi="Arial" w:cs="Arial"/>
        </w:rPr>
      </w:pPr>
    </w:p>
    <w:p w:rsidR="005C64CB" w:rsidRPr="003F1FC8" w:rsidRDefault="005C64CB" w:rsidP="004745EC">
      <w:pPr>
        <w:spacing w:line="276" w:lineRule="auto"/>
        <w:jc w:val="both"/>
        <w:rPr>
          <w:rFonts w:ascii="Arial" w:hAnsi="Arial" w:cs="Arial"/>
        </w:rPr>
      </w:pPr>
    </w:p>
    <w:p w:rsidR="003C4D0E" w:rsidRDefault="00F74D9B" w:rsidP="005C64CB">
      <w:pPr>
        <w:pStyle w:val="Titolo2"/>
        <w:jc w:val="center"/>
        <w:rPr>
          <w:rFonts w:ascii="Arial" w:hAnsi="Arial" w:cs="Arial"/>
        </w:rPr>
      </w:pPr>
      <w:bookmarkStart w:id="37" w:name="_Toc326310384"/>
      <w:bookmarkStart w:id="38" w:name="_Toc326336235"/>
      <w:r w:rsidRPr="003F1FC8">
        <w:rPr>
          <w:rFonts w:ascii="Arial" w:hAnsi="Arial" w:cs="Arial"/>
        </w:rPr>
        <w:t xml:space="preserve">ART. </w:t>
      </w:r>
      <w:r w:rsidR="00A5120C">
        <w:rPr>
          <w:rFonts w:ascii="Arial" w:hAnsi="Arial" w:cs="Arial"/>
        </w:rPr>
        <w:t>12.</w:t>
      </w:r>
      <w:r w:rsidRPr="003F1FC8">
        <w:rPr>
          <w:rFonts w:ascii="Arial" w:hAnsi="Arial" w:cs="Arial"/>
        </w:rPr>
        <w:t xml:space="preserve">  - CONTROLLO </w:t>
      </w:r>
      <w:r w:rsidR="00E35EE8">
        <w:rPr>
          <w:rFonts w:ascii="Arial" w:hAnsi="Arial" w:cs="Arial"/>
        </w:rPr>
        <w:t xml:space="preserve">DEGLI </w:t>
      </w:r>
      <w:r w:rsidRPr="003F1FC8">
        <w:rPr>
          <w:rFonts w:ascii="Arial" w:hAnsi="Arial" w:cs="Arial"/>
        </w:rPr>
        <w:t>ORGANISMI PARTECIPATI</w:t>
      </w:r>
      <w:bookmarkEnd w:id="37"/>
      <w:bookmarkEnd w:id="38"/>
    </w:p>
    <w:p w:rsidR="00604CD8" w:rsidRPr="003F1FC8" w:rsidRDefault="00604CD8" w:rsidP="00A74395">
      <w:pPr>
        <w:spacing w:line="276" w:lineRule="auto"/>
        <w:jc w:val="both"/>
        <w:rPr>
          <w:rFonts w:ascii="Arial" w:hAnsi="Arial" w:cs="Arial"/>
        </w:rPr>
      </w:pPr>
    </w:p>
    <w:p w:rsidR="001D6E08" w:rsidRPr="00682413" w:rsidRDefault="00C332A4" w:rsidP="009B0785">
      <w:pPr>
        <w:pStyle w:val="Paragrafoelenco"/>
        <w:numPr>
          <w:ilvl w:val="0"/>
          <w:numId w:val="4"/>
        </w:numPr>
        <w:spacing w:line="276" w:lineRule="auto"/>
        <w:jc w:val="both"/>
        <w:rPr>
          <w:rFonts w:ascii="Arial" w:hAnsi="Arial" w:cs="Arial"/>
        </w:rPr>
      </w:pPr>
      <w:r w:rsidRPr="00682413">
        <w:rPr>
          <w:rFonts w:ascii="Arial" w:hAnsi="Arial" w:cs="Arial"/>
        </w:rPr>
        <w:t xml:space="preserve">Il </w:t>
      </w:r>
      <w:r w:rsidR="000F642F" w:rsidRPr="00682413">
        <w:rPr>
          <w:rFonts w:ascii="Arial" w:hAnsi="Arial" w:cs="Arial"/>
        </w:rPr>
        <w:t xml:space="preserve">sistema dei controlli sulle </w:t>
      </w:r>
      <w:r w:rsidR="00AE21EE" w:rsidRPr="00682413">
        <w:rPr>
          <w:rFonts w:ascii="Arial" w:hAnsi="Arial" w:cs="Arial"/>
        </w:rPr>
        <w:t>societ</w:t>
      </w:r>
      <w:r w:rsidR="009B0785" w:rsidRPr="00682413">
        <w:rPr>
          <w:rFonts w:ascii="Arial" w:hAnsi="Arial" w:cs="Arial"/>
        </w:rPr>
        <w:t>à</w:t>
      </w:r>
      <w:r w:rsidR="000F642F" w:rsidRPr="00682413">
        <w:rPr>
          <w:rFonts w:ascii="Arial" w:hAnsi="Arial" w:cs="Arial"/>
        </w:rPr>
        <w:t xml:space="preserve"> partecipate</w:t>
      </w:r>
      <w:r w:rsidR="001D6E08" w:rsidRPr="00682413">
        <w:rPr>
          <w:rFonts w:ascii="Arial" w:hAnsi="Arial" w:cs="Arial"/>
        </w:rPr>
        <w:t xml:space="preserve"> si attua, ai sensi dell’art. 8 comma 3 lettera e) della L.P. 27/2010, secondo quanto previsto dal protocollo d’intesa stipulato tra la Giunta comunale ed il Consiglio delle autonomie locali in data 20 settembre 2012 </w:t>
      </w:r>
      <w:r w:rsidR="00A5120C">
        <w:rPr>
          <w:rFonts w:ascii="Arial" w:hAnsi="Arial" w:cs="Arial"/>
        </w:rPr>
        <w:t>e eventuali</w:t>
      </w:r>
      <w:r w:rsidR="004D1B38">
        <w:rPr>
          <w:rFonts w:ascii="Arial" w:hAnsi="Arial" w:cs="Arial"/>
        </w:rPr>
        <w:t xml:space="preserve"> </w:t>
      </w:r>
      <w:r w:rsidR="00A5120C">
        <w:rPr>
          <w:rFonts w:ascii="Arial" w:hAnsi="Arial" w:cs="Arial"/>
        </w:rPr>
        <w:t xml:space="preserve">sue modificazioni e/o integrazioni </w:t>
      </w:r>
      <w:r w:rsidR="001D6E08" w:rsidRPr="00682413">
        <w:rPr>
          <w:rFonts w:ascii="Arial" w:hAnsi="Arial" w:cs="Arial"/>
        </w:rPr>
        <w:t>e riguarda le società controllate, anche in via indiretta</w:t>
      </w:r>
      <w:r w:rsidR="00386B47" w:rsidRPr="00682413">
        <w:rPr>
          <w:rFonts w:ascii="Arial" w:hAnsi="Arial" w:cs="Arial"/>
        </w:rPr>
        <w:t xml:space="preserve"> dal Comune,</w:t>
      </w:r>
      <w:r w:rsidR="001D6E08" w:rsidRPr="00682413">
        <w:rPr>
          <w:rFonts w:ascii="Arial" w:hAnsi="Arial" w:cs="Arial"/>
        </w:rPr>
        <w:t xml:space="preserve"> ad esclusione di quelle quotate e di quelle controllate dalla Provincia.</w:t>
      </w:r>
    </w:p>
    <w:p w:rsidR="001D6E08" w:rsidRPr="00682413" w:rsidRDefault="00386B47" w:rsidP="009B0785">
      <w:pPr>
        <w:pStyle w:val="Paragrafoelenco"/>
        <w:numPr>
          <w:ilvl w:val="0"/>
          <w:numId w:val="4"/>
        </w:numPr>
        <w:spacing w:line="276" w:lineRule="auto"/>
        <w:jc w:val="both"/>
        <w:rPr>
          <w:rFonts w:ascii="Arial" w:hAnsi="Arial" w:cs="Arial"/>
        </w:rPr>
      </w:pPr>
      <w:r w:rsidRPr="00682413">
        <w:rPr>
          <w:rFonts w:ascii="Arial" w:hAnsi="Arial" w:cs="Arial"/>
        </w:rPr>
        <w:t>I</w:t>
      </w:r>
      <w:r w:rsidR="001D6E08" w:rsidRPr="00682413">
        <w:rPr>
          <w:rFonts w:ascii="Arial" w:hAnsi="Arial" w:cs="Arial"/>
        </w:rPr>
        <w:t xml:space="preserve">l controllo sulla gestione </w:t>
      </w:r>
      <w:r w:rsidRPr="00682413">
        <w:rPr>
          <w:rFonts w:ascii="Arial" w:hAnsi="Arial" w:cs="Arial"/>
        </w:rPr>
        <w:t>della socie</w:t>
      </w:r>
      <w:r w:rsidR="004D1B38">
        <w:rPr>
          <w:rFonts w:ascii="Arial" w:hAnsi="Arial" w:cs="Arial"/>
        </w:rPr>
        <w:t>tà partecipata ha il fine ultimo</w:t>
      </w:r>
      <w:r w:rsidRPr="00682413">
        <w:rPr>
          <w:rFonts w:ascii="Arial" w:hAnsi="Arial" w:cs="Arial"/>
        </w:rPr>
        <w:t xml:space="preserve"> di evitare che la gestione della società produca effetti negativi sul bilancio comunale e deve essere effettuato con </w:t>
      </w:r>
      <w:r w:rsidR="00CB5283" w:rsidRPr="00682413">
        <w:rPr>
          <w:rFonts w:ascii="Arial" w:hAnsi="Arial" w:cs="Arial"/>
        </w:rPr>
        <w:t xml:space="preserve">l’adozione </w:t>
      </w:r>
      <w:r w:rsidRPr="00682413">
        <w:rPr>
          <w:rFonts w:ascii="Arial" w:hAnsi="Arial" w:cs="Arial"/>
        </w:rPr>
        <w:t xml:space="preserve">di specifiche misure, approvate tenuto conto di quanto prescritto dal protocollo di cui al comma 1, qualora si siano realizzate nell’immediato passato o si possano presumibilmente realizzare nel futuro prossimo, perdite di esercizio o disequilibri di natura finanziaria o patrimoniale riferiti alle società medesime. In tali casi, le specifiche misure devono comunque prevedere un piano di risanamento, la cui realizzazione è da verificare attraverso un’informativa dettagliata al comune </w:t>
      </w:r>
      <w:r w:rsidR="00A5120C">
        <w:rPr>
          <w:rFonts w:ascii="Arial" w:hAnsi="Arial" w:cs="Arial"/>
        </w:rPr>
        <w:t>da parte delle società</w:t>
      </w:r>
      <w:r w:rsidRPr="00682413">
        <w:rPr>
          <w:rFonts w:ascii="Arial" w:hAnsi="Arial" w:cs="Arial"/>
        </w:rPr>
        <w:t>.</w:t>
      </w:r>
    </w:p>
    <w:p w:rsidR="003C4D0E" w:rsidRDefault="00386B47" w:rsidP="00374E4C">
      <w:pPr>
        <w:pStyle w:val="Paragrafoelenco"/>
        <w:numPr>
          <w:ilvl w:val="0"/>
          <w:numId w:val="4"/>
        </w:numPr>
        <w:spacing w:line="276" w:lineRule="auto"/>
        <w:jc w:val="both"/>
        <w:rPr>
          <w:rFonts w:ascii="Arial" w:hAnsi="Arial" w:cs="Arial"/>
        </w:rPr>
      </w:pPr>
      <w:r w:rsidRPr="00682413">
        <w:rPr>
          <w:rFonts w:ascii="Arial" w:hAnsi="Arial" w:cs="Arial"/>
        </w:rPr>
        <w:t>Il controllo sulla gestione della società controllata deve</w:t>
      </w:r>
      <w:r w:rsidR="003A402E" w:rsidRPr="00682413">
        <w:rPr>
          <w:rFonts w:ascii="Arial" w:hAnsi="Arial" w:cs="Arial"/>
        </w:rPr>
        <w:t xml:space="preserve"> riferire dell’efficienza, dell’efficacia e dell’economicità della gestione societaria anche mediante l’utilizzo di </w:t>
      </w:r>
      <w:r w:rsidR="003A402E" w:rsidRPr="00682413">
        <w:rPr>
          <w:rFonts w:ascii="Arial" w:hAnsi="Arial" w:cs="Arial"/>
        </w:rPr>
        <w:lastRenderedPageBreak/>
        <w:t>tecniche di benchmark, nonché verificare la sobrietà della gestione, oltreché</w:t>
      </w:r>
      <w:r w:rsidRPr="00682413">
        <w:rPr>
          <w:rFonts w:ascii="Arial" w:hAnsi="Arial" w:cs="Arial"/>
        </w:rPr>
        <w:t xml:space="preserve"> il rispetto delle indicazioni imparti</w:t>
      </w:r>
      <w:r w:rsidRPr="003C4D0E">
        <w:rPr>
          <w:rFonts w:ascii="Arial" w:hAnsi="Arial" w:cs="Arial"/>
        </w:rPr>
        <w:t xml:space="preserve">te dal Comune e concernenti i </w:t>
      </w:r>
      <w:r w:rsidR="003A402E" w:rsidRPr="003C4D0E">
        <w:rPr>
          <w:rFonts w:ascii="Arial" w:hAnsi="Arial" w:cs="Arial"/>
        </w:rPr>
        <w:t>vincoli di spesa, tra cui quelli relativi</w:t>
      </w:r>
      <w:r w:rsidRPr="003C4D0E">
        <w:rPr>
          <w:rFonts w:ascii="Arial" w:hAnsi="Arial" w:cs="Arial"/>
        </w:rPr>
        <w:t xml:space="preserve"> al personale.</w:t>
      </w:r>
    </w:p>
    <w:p w:rsidR="000B7494" w:rsidRPr="00374E4C" w:rsidRDefault="000B7494" w:rsidP="000B7494">
      <w:pPr>
        <w:pStyle w:val="Paragrafoelenco"/>
        <w:spacing w:line="276" w:lineRule="auto"/>
        <w:jc w:val="both"/>
        <w:rPr>
          <w:rFonts w:ascii="Arial" w:hAnsi="Arial" w:cs="Arial"/>
        </w:rPr>
      </w:pPr>
    </w:p>
    <w:p w:rsidR="00E35EE8" w:rsidRPr="003F1FC8" w:rsidRDefault="00E35EE8" w:rsidP="00E35EE8">
      <w:pPr>
        <w:spacing w:line="276" w:lineRule="auto"/>
        <w:jc w:val="both"/>
        <w:rPr>
          <w:rFonts w:ascii="Arial" w:hAnsi="Arial" w:cs="Arial"/>
        </w:rPr>
      </w:pPr>
    </w:p>
    <w:p w:rsidR="00F74D9B" w:rsidRPr="00F07B62" w:rsidRDefault="00A5120C" w:rsidP="00B90287">
      <w:pPr>
        <w:pStyle w:val="Titolo1"/>
        <w:jc w:val="center"/>
        <w:rPr>
          <w:rFonts w:ascii="Arial" w:hAnsi="Arial" w:cs="Arial"/>
        </w:rPr>
      </w:pPr>
      <w:bookmarkStart w:id="39" w:name="_Toc326310387"/>
      <w:bookmarkStart w:id="40" w:name="_Toc326336238"/>
      <w:r>
        <w:rPr>
          <w:rFonts w:ascii="Arial" w:hAnsi="Arial" w:cs="Arial"/>
        </w:rPr>
        <w:t>CAPO VIII</w:t>
      </w:r>
      <w:r w:rsidR="00E43C4C" w:rsidRPr="00F07B62">
        <w:rPr>
          <w:rFonts w:ascii="Arial" w:hAnsi="Arial" w:cs="Arial"/>
        </w:rPr>
        <w:t xml:space="preserve"> – NORME FINALI</w:t>
      </w:r>
      <w:bookmarkEnd w:id="39"/>
      <w:bookmarkEnd w:id="40"/>
    </w:p>
    <w:p w:rsidR="00B90287" w:rsidRDefault="00B90287" w:rsidP="00F74D9B"/>
    <w:p w:rsidR="00B90287" w:rsidRDefault="00B90287" w:rsidP="00B90287">
      <w:pPr>
        <w:pStyle w:val="Titolo2"/>
        <w:jc w:val="center"/>
        <w:rPr>
          <w:rFonts w:ascii="Arial" w:hAnsi="Arial" w:cs="Arial"/>
        </w:rPr>
      </w:pPr>
      <w:bookmarkStart w:id="41" w:name="_Toc326310388"/>
      <w:bookmarkStart w:id="42" w:name="_Toc326336239"/>
      <w:r w:rsidRPr="003F1FC8">
        <w:rPr>
          <w:rFonts w:ascii="Arial" w:hAnsi="Arial" w:cs="Arial"/>
        </w:rPr>
        <w:t xml:space="preserve">ART. </w:t>
      </w:r>
      <w:r w:rsidR="00A5120C">
        <w:rPr>
          <w:rFonts w:ascii="Arial" w:hAnsi="Arial" w:cs="Arial"/>
        </w:rPr>
        <w:t>13.</w:t>
      </w:r>
      <w:r w:rsidRPr="003F1FC8">
        <w:rPr>
          <w:rFonts w:ascii="Arial" w:hAnsi="Arial" w:cs="Arial"/>
        </w:rPr>
        <w:t xml:space="preserve">  - </w:t>
      </w:r>
      <w:r>
        <w:rPr>
          <w:rFonts w:ascii="Arial" w:hAnsi="Arial" w:cs="Arial"/>
        </w:rPr>
        <w:t>CONTROLLI IN FORMA ASSOCIATA</w:t>
      </w:r>
      <w:bookmarkEnd w:id="41"/>
      <w:bookmarkEnd w:id="42"/>
    </w:p>
    <w:p w:rsidR="00B90287" w:rsidRPr="00B90287" w:rsidRDefault="00B90287" w:rsidP="00F07B62">
      <w:pPr>
        <w:jc w:val="both"/>
      </w:pPr>
    </w:p>
    <w:p w:rsidR="00B90287" w:rsidRPr="00B90287" w:rsidRDefault="00B90287" w:rsidP="00F07B62">
      <w:pPr>
        <w:pStyle w:val="Paragrafoelenco"/>
        <w:numPr>
          <w:ilvl w:val="0"/>
          <w:numId w:val="23"/>
        </w:numPr>
        <w:spacing w:line="276" w:lineRule="auto"/>
        <w:jc w:val="both"/>
        <w:rPr>
          <w:rFonts w:ascii="Arial" w:hAnsi="Arial" w:cs="Arial"/>
        </w:rPr>
      </w:pPr>
      <w:r w:rsidRPr="00B90287">
        <w:rPr>
          <w:rFonts w:ascii="Arial" w:hAnsi="Arial" w:cs="Arial"/>
        </w:rPr>
        <w:t>L’ente può effettuare i controlli interni istituendo uffici unici in fo</w:t>
      </w:r>
      <w:r>
        <w:rPr>
          <w:rFonts w:ascii="Arial" w:hAnsi="Arial" w:cs="Arial"/>
        </w:rPr>
        <w:t>r</w:t>
      </w:r>
      <w:r w:rsidRPr="00B90287">
        <w:rPr>
          <w:rFonts w:ascii="Arial" w:hAnsi="Arial" w:cs="Arial"/>
        </w:rPr>
        <w:t xml:space="preserve">ma associata mediante convenzioni con altri comuni o con il supporto del Consorzio dei Comuni, al fine di realizzare economie di gestione e migliorare i livelli qualitativi dei controlli, </w:t>
      </w:r>
      <w:r w:rsidRPr="003F1FC8">
        <w:rPr>
          <w:rFonts w:ascii="Arial" w:hAnsi="Arial" w:cs="Arial"/>
        </w:rPr>
        <w:t>secondo quanto previsto dall’art. 3 della legge regionale 25 maggio 2012, n. 2</w:t>
      </w:r>
      <w:r w:rsidR="00F07B62">
        <w:rPr>
          <w:rFonts w:ascii="Arial" w:hAnsi="Arial" w:cs="Arial"/>
        </w:rPr>
        <w:t>.</w:t>
      </w:r>
    </w:p>
    <w:p w:rsidR="00B90287" w:rsidRDefault="00B90287" w:rsidP="00F74D9B"/>
    <w:p w:rsidR="00B90287" w:rsidRDefault="00B90287" w:rsidP="00F74D9B"/>
    <w:p w:rsidR="00B90287" w:rsidRDefault="00B90287" w:rsidP="00B90287">
      <w:pPr>
        <w:pStyle w:val="Titolo2"/>
        <w:jc w:val="center"/>
        <w:rPr>
          <w:rFonts w:ascii="Arial" w:hAnsi="Arial" w:cs="Arial"/>
        </w:rPr>
      </w:pPr>
      <w:bookmarkStart w:id="43" w:name="_Toc326310389"/>
      <w:bookmarkStart w:id="44" w:name="_Toc326336240"/>
      <w:r w:rsidRPr="003F1FC8">
        <w:rPr>
          <w:rFonts w:ascii="Arial" w:hAnsi="Arial" w:cs="Arial"/>
        </w:rPr>
        <w:t xml:space="preserve">ART. </w:t>
      </w:r>
      <w:r w:rsidR="00A5120C">
        <w:rPr>
          <w:rFonts w:ascii="Arial" w:hAnsi="Arial" w:cs="Arial"/>
        </w:rPr>
        <w:t>14.</w:t>
      </w:r>
      <w:r w:rsidRPr="003F1FC8">
        <w:rPr>
          <w:rFonts w:ascii="Arial" w:hAnsi="Arial" w:cs="Arial"/>
        </w:rPr>
        <w:t xml:space="preserve">  - </w:t>
      </w:r>
      <w:r>
        <w:rPr>
          <w:rFonts w:ascii="Arial" w:hAnsi="Arial" w:cs="Arial"/>
        </w:rPr>
        <w:t>ENTRATA IN VIGORE</w:t>
      </w:r>
      <w:bookmarkEnd w:id="43"/>
      <w:bookmarkEnd w:id="44"/>
    </w:p>
    <w:p w:rsidR="00B90287" w:rsidRDefault="00B90287" w:rsidP="00F07B62">
      <w:pPr>
        <w:spacing w:line="276" w:lineRule="auto"/>
      </w:pPr>
    </w:p>
    <w:p w:rsidR="00F96D92" w:rsidRDefault="00B90287" w:rsidP="00F07B62">
      <w:pPr>
        <w:pStyle w:val="Paragrafoelenco"/>
        <w:numPr>
          <w:ilvl w:val="0"/>
          <w:numId w:val="28"/>
        </w:numPr>
        <w:spacing w:line="276" w:lineRule="auto"/>
        <w:jc w:val="both"/>
        <w:rPr>
          <w:rFonts w:ascii="Arial" w:hAnsi="Arial" w:cs="Arial"/>
        </w:rPr>
      </w:pPr>
      <w:r w:rsidRPr="00B90287">
        <w:rPr>
          <w:rFonts w:ascii="Arial" w:hAnsi="Arial" w:cs="Arial"/>
        </w:rPr>
        <w:t xml:space="preserve">Il presente regolamento entra in vigore contestualmente alla deliberazione consiliare di approvazione. </w:t>
      </w:r>
    </w:p>
    <w:p w:rsidR="00F96D92" w:rsidRDefault="00F96D92">
      <w:pPr>
        <w:rPr>
          <w:rFonts w:ascii="Arial" w:hAnsi="Arial" w:cs="Arial"/>
        </w:rPr>
      </w:pPr>
      <w:r>
        <w:rPr>
          <w:rFonts w:ascii="Arial" w:hAnsi="Arial" w:cs="Arial"/>
        </w:rPr>
        <w:br w:type="page"/>
      </w:r>
    </w:p>
    <w:p w:rsidR="00F96D92" w:rsidRDefault="00F96D92" w:rsidP="00F96D92">
      <w:pPr>
        <w:spacing w:line="480" w:lineRule="auto"/>
        <w:jc w:val="both"/>
        <w:rPr>
          <w:rFonts w:ascii="Tahoma" w:hAnsi="Tahoma" w:cs="Tahoma"/>
        </w:rPr>
      </w:pPr>
      <w:r>
        <w:rPr>
          <w:rFonts w:ascii="Tahoma" w:hAnsi="Tahoma" w:cs="Tahoma"/>
        </w:rPr>
        <w:lastRenderedPageBreak/>
        <w:t>Il presente Regolamento è stato approvato con deliberazione consiliare n. 21/2016 dd. 30.06.2016, immediatamente eseguibile e pubblicata all’Albo comunale dal 05.07.2016 al 15.07.2016.</w:t>
      </w:r>
    </w:p>
    <w:p w:rsidR="00F96D92" w:rsidRDefault="00F96D92" w:rsidP="00F96D92">
      <w:pPr>
        <w:jc w:val="both"/>
        <w:rPr>
          <w:rFonts w:ascii="Tahoma" w:hAnsi="Tahoma" w:cs="Tahoma"/>
        </w:rPr>
      </w:pPr>
    </w:p>
    <w:p w:rsidR="00F96D92" w:rsidRDefault="00F96D92" w:rsidP="00F96D92">
      <w:pPr>
        <w:jc w:val="both"/>
        <w:rPr>
          <w:rFonts w:ascii="Tahoma" w:hAnsi="Tahoma" w:cs="Tahoma"/>
        </w:rPr>
      </w:pPr>
      <w:r>
        <w:rPr>
          <w:rFonts w:ascii="Tahoma" w:hAnsi="Tahoma" w:cs="Tahoma"/>
        </w:rPr>
        <w:t>Tione di Trento, lì  25.07.2016</w:t>
      </w:r>
    </w:p>
    <w:p w:rsidR="00F96D92" w:rsidRDefault="00F96D92" w:rsidP="00F96D92">
      <w:pPr>
        <w:jc w:val="both"/>
        <w:rPr>
          <w:rFonts w:ascii="Tahoma" w:hAnsi="Tahoma" w:cs="Tahoma"/>
        </w:rPr>
      </w:pPr>
    </w:p>
    <w:p w:rsidR="00F96D92" w:rsidRDefault="00F96D92" w:rsidP="00F96D92">
      <w:pPr>
        <w:jc w:val="both"/>
        <w:rPr>
          <w:rFonts w:ascii="Tahoma" w:hAnsi="Tahoma" w:cs="Tahoma"/>
        </w:rPr>
      </w:pPr>
    </w:p>
    <w:p w:rsidR="00F96D92" w:rsidRDefault="00F96D92" w:rsidP="00F96D92">
      <w:pPr>
        <w:pStyle w:val="Rientrocorpodeltesto"/>
        <w:tabs>
          <w:tab w:val="center" w:pos="1985"/>
          <w:tab w:val="center" w:pos="6804"/>
        </w:tabs>
        <w:ind w:left="0" w:firstLine="0"/>
        <w:rPr>
          <w:rFonts w:ascii="Tahoma" w:hAnsi="Tahoma" w:cs="Tahoma"/>
          <w:sz w:val="24"/>
        </w:rPr>
      </w:pPr>
      <w:r>
        <w:rPr>
          <w:rFonts w:ascii="Tahoma" w:hAnsi="Tahoma" w:cs="Tahoma"/>
          <w:sz w:val="24"/>
        </w:rPr>
        <w:tab/>
        <w:t>IL SEGRETARIO GENERALE</w:t>
      </w:r>
      <w:r>
        <w:rPr>
          <w:rFonts w:ascii="Tahoma" w:hAnsi="Tahoma" w:cs="Tahoma"/>
          <w:sz w:val="24"/>
        </w:rPr>
        <w:tab/>
        <w:t xml:space="preserve">IL PRESIDENTE DEL CONSIGLIO COMUNALE </w:t>
      </w:r>
    </w:p>
    <w:p w:rsidR="00F96D92" w:rsidRDefault="00F96D92" w:rsidP="00F96D92">
      <w:pPr>
        <w:tabs>
          <w:tab w:val="center" w:pos="1985"/>
          <w:tab w:val="center" w:pos="6804"/>
        </w:tabs>
        <w:jc w:val="both"/>
        <w:rPr>
          <w:rFonts w:ascii="Tahoma" w:hAnsi="Tahoma" w:cs="Tahoma"/>
        </w:rPr>
      </w:pPr>
      <w:r>
        <w:rPr>
          <w:rFonts w:ascii="Tahoma" w:hAnsi="Tahoma" w:cs="Tahoma"/>
        </w:rPr>
        <w:tab/>
        <w:t>dr. Diego Viviani</w:t>
      </w:r>
      <w:r>
        <w:rPr>
          <w:rFonts w:ascii="Tahoma" w:hAnsi="Tahoma" w:cs="Tahoma"/>
        </w:rPr>
        <w:tab/>
        <w:t>Roberto Antolini</w:t>
      </w:r>
    </w:p>
    <w:p w:rsidR="00F96D92" w:rsidRDefault="00F96D92" w:rsidP="00F96D92">
      <w:pPr>
        <w:tabs>
          <w:tab w:val="center" w:pos="1985"/>
          <w:tab w:val="center" w:pos="6804"/>
        </w:tabs>
        <w:jc w:val="both"/>
        <w:rPr>
          <w:rFonts w:ascii="Tahoma" w:hAnsi="Tahoma" w:cs="Tahoma"/>
        </w:rPr>
      </w:pPr>
    </w:p>
    <w:p w:rsidR="00F96D92" w:rsidRDefault="00F96D92" w:rsidP="00F96D92">
      <w:pPr>
        <w:tabs>
          <w:tab w:val="center" w:pos="1985"/>
          <w:tab w:val="center" w:pos="6804"/>
        </w:tabs>
        <w:jc w:val="both"/>
        <w:rPr>
          <w:rFonts w:ascii="Tahoma" w:hAnsi="Tahoma" w:cs="Tahoma"/>
        </w:rPr>
      </w:pPr>
    </w:p>
    <w:p w:rsidR="00F96D92" w:rsidRDefault="00F96D92" w:rsidP="00F96D92">
      <w:pPr>
        <w:pStyle w:val="Rientrocorpodeltesto"/>
        <w:ind w:left="5812" w:hanging="5528"/>
      </w:pPr>
    </w:p>
    <w:p w:rsidR="00B90287" w:rsidRPr="00F74D9B" w:rsidRDefault="00B90287" w:rsidP="00F96D92">
      <w:pPr>
        <w:spacing w:line="276" w:lineRule="auto"/>
        <w:ind w:left="360"/>
        <w:jc w:val="both"/>
      </w:pPr>
    </w:p>
    <w:sectPr w:rsidR="00B90287" w:rsidRPr="00F74D9B" w:rsidSect="00DA2A00">
      <w:footerReference w:type="default" r:id="rId9"/>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90" w:rsidRDefault="003F2490" w:rsidP="0085396A">
      <w:r>
        <w:separator/>
      </w:r>
    </w:p>
  </w:endnote>
  <w:endnote w:type="continuationSeparator" w:id="0">
    <w:p w:rsidR="003F2490" w:rsidRDefault="003F2490" w:rsidP="00853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MS Mincho"/>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679598"/>
      <w:docPartObj>
        <w:docPartGallery w:val="Page Numbers (Bottom of Page)"/>
        <w:docPartUnique/>
      </w:docPartObj>
    </w:sdtPr>
    <w:sdtContent>
      <w:p w:rsidR="00A32B4E" w:rsidRDefault="007D5502">
        <w:pPr>
          <w:pStyle w:val="Pidipagina"/>
          <w:jc w:val="center"/>
        </w:pPr>
        <w:r>
          <w:fldChar w:fldCharType="begin"/>
        </w:r>
        <w:r w:rsidR="00A32B4E">
          <w:instrText>PAGE   \* MERGEFORMAT</w:instrText>
        </w:r>
        <w:r>
          <w:fldChar w:fldCharType="separate"/>
        </w:r>
        <w:r w:rsidR="00DF1315">
          <w:rPr>
            <w:noProof/>
          </w:rPr>
          <w:t>1</w:t>
        </w:r>
        <w:r>
          <w:fldChar w:fldCharType="end"/>
        </w:r>
      </w:p>
    </w:sdtContent>
  </w:sdt>
  <w:p w:rsidR="0085396A" w:rsidRDefault="0085396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90" w:rsidRDefault="003F2490" w:rsidP="0085396A">
      <w:r>
        <w:separator/>
      </w:r>
    </w:p>
  </w:footnote>
  <w:footnote w:type="continuationSeparator" w:id="0">
    <w:p w:rsidR="003F2490" w:rsidRDefault="003F2490" w:rsidP="00853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B77DC"/>
    <w:multiLevelType w:val="hybridMultilevel"/>
    <w:tmpl w:val="B0ECE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641099"/>
    <w:multiLevelType w:val="hybridMultilevel"/>
    <w:tmpl w:val="BED80E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BC3537"/>
    <w:multiLevelType w:val="hybridMultilevel"/>
    <w:tmpl w:val="73D4F034"/>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0DD607BF"/>
    <w:multiLevelType w:val="hybridMultilevel"/>
    <w:tmpl w:val="250205B2"/>
    <w:lvl w:ilvl="0" w:tplc="85CED4D2">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1D54251"/>
    <w:multiLevelType w:val="hybridMultilevel"/>
    <w:tmpl w:val="3F0E9046"/>
    <w:lvl w:ilvl="0" w:tplc="606467E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2131D59"/>
    <w:multiLevelType w:val="hybridMultilevel"/>
    <w:tmpl w:val="ECD068C8"/>
    <w:lvl w:ilvl="0" w:tplc="0410000F">
      <w:start w:val="1"/>
      <w:numFmt w:val="decimal"/>
      <w:lvlText w:val="%1."/>
      <w:lvlJc w:val="left"/>
      <w:pPr>
        <w:ind w:left="720" w:hanging="360"/>
      </w:pPr>
      <w:rPr>
        <w:rFonts w:hint="default"/>
      </w:rPr>
    </w:lvl>
    <w:lvl w:ilvl="1" w:tplc="4FC801A2">
      <w:start w:val="1"/>
      <w:numFmt w:val="lowerLetter"/>
      <w:lvlText w:val="%2)"/>
      <w:lvlJc w:val="left"/>
      <w:pPr>
        <w:ind w:left="1440" w:hanging="360"/>
      </w:pPr>
      <w:rPr>
        <w:rFonts w:hint="default"/>
        <w:sz w:val="3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506A6D"/>
    <w:multiLevelType w:val="multilevel"/>
    <w:tmpl w:val="3CF6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812C5"/>
    <w:multiLevelType w:val="hybridMultilevel"/>
    <w:tmpl w:val="44FE5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336256"/>
    <w:multiLevelType w:val="hybridMultilevel"/>
    <w:tmpl w:val="004CCB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E932ADC"/>
    <w:multiLevelType w:val="hybridMultilevel"/>
    <w:tmpl w:val="256C21A4"/>
    <w:lvl w:ilvl="0" w:tplc="04100017">
      <w:start w:val="1"/>
      <w:numFmt w:val="lowerLetter"/>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11">
    <w:nsid w:val="1F9A17C4"/>
    <w:multiLevelType w:val="hybridMultilevel"/>
    <w:tmpl w:val="9738E9B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1DE09BD"/>
    <w:multiLevelType w:val="hybridMultilevel"/>
    <w:tmpl w:val="B0ECE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4D7355"/>
    <w:multiLevelType w:val="hybridMultilevel"/>
    <w:tmpl w:val="47B8F0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75B12D0"/>
    <w:multiLevelType w:val="hybridMultilevel"/>
    <w:tmpl w:val="8A78BC9A"/>
    <w:lvl w:ilvl="0" w:tplc="06321FA0">
      <w:start w:val="1"/>
      <w:numFmt w:val="lowerLetter"/>
      <w:lvlText w:val="%1)"/>
      <w:lvlJc w:val="left"/>
      <w:pPr>
        <w:ind w:left="1080" w:hanging="360"/>
      </w:pPr>
      <w:rPr>
        <w:rFonts w:ascii="Arial" w:hAnsi="Arial" w:cs="Arial"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F760553"/>
    <w:multiLevelType w:val="hybridMultilevel"/>
    <w:tmpl w:val="1C146A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42F29CA"/>
    <w:multiLevelType w:val="hybridMultilevel"/>
    <w:tmpl w:val="AD54D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A297AEF"/>
    <w:multiLevelType w:val="hybridMultilevel"/>
    <w:tmpl w:val="DC7056B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3DB3494D"/>
    <w:multiLevelType w:val="hybridMultilevel"/>
    <w:tmpl w:val="BC8254D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40D2772F"/>
    <w:multiLevelType w:val="hybridMultilevel"/>
    <w:tmpl w:val="8A78BC9A"/>
    <w:lvl w:ilvl="0" w:tplc="06321FA0">
      <w:start w:val="1"/>
      <w:numFmt w:val="lowerLetter"/>
      <w:lvlText w:val="%1)"/>
      <w:lvlJc w:val="left"/>
      <w:pPr>
        <w:ind w:left="1080" w:hanging="360"/>
      </w:pPr>
      <w:rPr>
        <w:rFonts w:ascii="Arial" w:hAnsi="Arial" w:cs="Arial"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414C357A"/>
    <w:multiLevelType w:val="hybridMultilevel"/>
    <w:tmpl w:val="9ACAD0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41714B31"/>
    <w:multiLevelType w:val="multilevel"/>
    <w:tmpl w:val="ABC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47A70"/>
    <w:multiLevelType w:val="hybridMultilevel"/>
    <w:tmpl w:val="250205B2"/>
    <w:lvl w:ilvl="0" w:tplc="85CED4D2">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6230298"/>
    <w:multiLevelType w:val="hybridMultilevel"/>
    <w:tmpl w:val="7D1AC7A6"/>
    <w:lvl w:ilvl="0" w:tplc="E3B8CB74">
      <w:start w:val="1"/>
      <w:numFmt w:val="decimal"/>
      <w:lvlText w:val="%1."/>
      <w:lvlJc w:val="left"/>
      <w:pPr>
        <w:ind w:left="720" w:hanging="360"/>
      </w:pPr>
      <w:rPr>
        <w:rFonts w:ascii="Arial" w:hAnsi="Arial" w:cs="Arial" w:hint="default"/>
      </w:rPr>
    </w:lvl>
    <w:lvl w:ilvl="1" w:tplc="AAA2B34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532F94"/>
    <w:multiLevelType w:val="hybridMultilevel"/>
    <w:tmpl w:val="1C146A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8C90468"/>
    <w:multiLevelType w:val="hybridMultilevel"/>
    <w:tmpl w:val="27EE59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6E1EDA"/>
    <w:multiLevelType w:val="hybridMultilevel"/>
    <w:tmpl w:val="9ACAD0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50726E9E"/>
    <w:multiLevelType w:val="hybridMultilevel"/>
    <w:tmpl w:val="8E28341E"/>
    <w:lvl w:ilvl="0" w:tplc="30D2445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518B0889"/>
    <w:multiLevelType w:val="hybridMultilevel"/>
    <w:tmpl w:val="8EB2AC62"/>
    <w:lvl w:ilvl="0" w:tplc="F27AF51A">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58E21D99"/>
    <w:multiLevelType w:val="hybridMultilevel"/>
    <w:tmpl w:val="4080C216"/>
    <w:lvl w:ilvl="0" w:tplc="90DCD6F6">
      <w:start w:val="1"/>
      <w:numFmt w:val="lowerLetter"/>
      <w:lvlText w:val="%1)"/>
      <w:lvlJc w:val="left"/>
      <w:pPr>
        <w:ind w:left="1080" w:hanging="360"/>
      </w:pPr>
      <w:rPr>
        <w:rFonts w:ascii="Arial,BoldItalic" w:hAnsi="Arial,BoldItalic"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nsid w:val="5AC73D62"/>
    <w:multiLevelType w:val="hybridMultilevel"/>
    <w:tmpl w:val="5328B470"/>
    <w:lvl w:ilvl="0" w:tplc="04100017">
      <w:start w:val="1"/>
      <w:numFmt w:val="lowerLetter"/>
      <w:lvlText w:val="%1)"/>
      <w:lvlJc w:val="left"/>
      <w:pPr>
        <w:ind w:left="1440" w:hanging="360"/>
      </w:pPr>
    </w:lvl>
    <w:lvl w:ilvl="1" w:tplc="04100017">
      <w:start w:val="1"/>
      <w:numFmt w:val="lowerLetter"/>
      <w:lvlText w:val="%2)"/>
      <w:lvlJc w:val="left"/>
      <w:pPr>
        <w:ind w:left="72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nsid w:val="5B6F0C40"/>
    <w:multiLevelType w:val="hybridMultilevel"/>
    <w:tmpl w:val="25381A4C"/>
    <w:lvl w:ilvl="0" w:tplc="04100017">
      <w:start w:val="1"/>
      <w:numFmt w:val="lowerLetter"/>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32">
    <w:nsid w:val="5C2E29CF"/>
    <w:multiLevelType w:val="hybridMultilevel"/>
    <w:tmpl w:val="F392C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E582210"/>
    <w:multiLevelType w:val="hybridMultilevel"/>
    <w:tmpl w:val="ED543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0002FA6"/>
    <w:multiLevelType w:val="hybridMultilevel"/>
    <w:tmpl w:val="71A2ED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78E7B4E"/>
    <w:multiLevelType w:val="hybridMultilevel"/>
    <w:tmpl w:val="9738E9B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6ADB1230"/>
    <w:multiLevelType w:val="hybridMultilevel"/>
    <w:tmpl w:val="B0ECE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E9D53CB"/>
    <w:multiLevelType w:val="hybridMultilevel"/>
    <w:tmpl w:val="9ACAD0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nsid w:val="743578D1"/>
    <w:multiLevelType w:val="hybridMultilevel"/>
    <w:tmpl w:val="8F261B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561566B"/>
    <w:multiLevelType w:val="hybridMultilevel"/>
    <w:tmpl w:val="2EF01B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8786446"/>
    <w:multiLevelType w:val="hybridMultilevel"/>
    <w:tmpl w:val="99C0FA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9BF5D2A"/>
    <w:multiLevelType w:val="hybridMultilevel"/>
    <w:tmpl w:val="B0ECE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651E67"/>
    <w:multiLevelType w:val="hybridMultilevel"/>
    <w:tmpl w:val="004CCB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8"/>
  </w:num>
  <w:num w:numId="3">
    <w:abstractNumId w:val="6"/>
  </w:num>
  <w:num w:numId="4">
    <w:abstractNumId w:val="13"/>
  </w:num>
  <w:num w:numId="5">
    <w:abstractNumId w:val="4"/>
  </w:num>
  <w:num w:numId="6">
    <w:abstractNumId w:val="23"/>
  </w:num>
  <w:num w:numId="7">
    <w:abstractNumId w:val="16"/>
  </w:num>
  <w:num w:numId="8">
    <w:abstractNumId w:val="32"/>
  </w:num>
  <w:num w:numId="9">
    <w:abstractNumId w:val="27"/>
  </w:num>
  <w:num w:numId="10">
    <w:abstractNumId w:val="42"/>
  </w:num>
  <w:num w:numId="11">
    <w:abstractNumId w:val="9"/>
  </w:num>
  <w:num w:numId="12">
    <w:abstractNumId w:val="33"/>
  </w:num>
  <w:num w:numId="13">
    <w:abstractNumId w:val="39"/>
  </w:num>
  <w:num w:numId="14">
    <w:abstractNumId w:val="38"/>
  </w:num>
  <w:num w:numId="15">
    <w:abstractNumId w:val="40"/>
  </w:num>
  <w:num w:numId="16">
    <w:abstractNumId w:val="2"/>
  </w:num>
  <w:num w:numId="17">
    <w:abstractNumId w:val="35"/>
  </w:num>
  <w:num w:numId="18">
    <w:abstractNumId w:val="25"/>
  </w:num>
  <w:num w:numId="19">
    <w:abstractNumId w:val="17"/>
  </w:num>
  <w:num w:numId="20">
    <w:abstractNumId w:val="10"/>
  </w:num>
  <w:num w:numId="21">
    <w:abstractNumId w:val="31"/>
  </w:num>
  <w:num w:numId="22">
    <w:abstractNumId w:val="36"/>
  </w:num>
  <w:num w:numId="23">
    <w:abstractNumId w:val="24"/>
  </w:num>
  <w:num w:numId="24">
    <w:abstractNumId w:val="1"/>
  </w:num>
  <w:num w:numId="25">
    <w:abstractNumId w:val="30"/>
  </w:num>
  <w:num w:numId="26">
    <w:abstractNumId w:val="34"/>
  </w:num>
  <w:num w:numId="27">
    <w:abstractNumId w:val="11"/>
  </w:num>
  <w:num w:numId="28">
    <w:abstractNumId w:val="15"/>
  </w:num>
  <w:num w:numId="29">
    <w:abstractNumId w:val="18"/>
  </w:num>
  <w:num w:numId="30">
    <w:abstractNumId w:val="41"/>
  </w:num>
  <w:num w:numId="31">
    <w:abstractNumId w:val="12"/>
  </w:num>
  <w:num w:numId="32">
    <w:abstractNumId w:val="21"/>
  </w:num>
  <w:num w:numId="33">
    <w:abstractNumId w:val="14"/>
  </w:num>
  <w:num w:numId="34">
    <w:abstractNumId w:val="7"/>
  </w:num>
  <w:num w:numId="35">
    <w:abstractNumId w:val="29"/>
  </w:num>
  <w:num w:numId="36">
    <w:abstractNumId w:val="19"/>
  </w:num>
  <w:num w:numId="37">
    <w:abstractNumId w:val="0"/>
  </w:num>
  <w:num w:numId="38">
    <w:abstractNumId w:val="5"/>
  </w:num>
  <w:num w:numId="39">
    <w:abstractNumId w:val="3"/>
  </w:num>
  <w:num w:numId="40">
    <w:abstractNumId w:val="22"/>
  </w:num>
  <w:num w:numId="41">
    <w:abstractNumId w:val="20"/>
  </w:num>
  <w:num w:numId="42">
    <w:abstractNumId w:val="37"/>
  </w:num>
  <w:num w:numId="43">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rsids>
    <w:rsidRoot w:val="00774547"/>
    <w:rsid w:val="0001039D"/>
    <w:rsid w:val="000144EA"/>
    <w:rsid w:val="000211F9"/>
    <w:rsid w:val="00024DF3"/>
    <w:rsid w:val="00025F4B"/>
    <w:rsid w:val="000457B1"/>
    <w:rsid w:val="00062A4F"/>
    <w:rsid w:val="0007736B"/>
    <w:rsid w:val="00095EFE"/>
    <w:rsid w:val="000973A6"/>
    <w:rsid w:val="000B6EA9"/>
    <w:rsid w:val="000B7494"/>
    <w:rsid w:val="000C5878"/>
    <w:rsid w:val="000C6D95"/>
    <w:rsid w:val="000D2C09"/>
    <w:rsid w:val="000F642F"/>
    <w:rsid w:val="000F795B"/>
    <w:rsid w:val="00103964"/>
    <w:rsid w:val="001072C6"/>
    <w:rsid w:val="00115BE1"/>
    <w:rsid w:val="001163A8"/>
    <w:rsid w:val="00146A1D"/>
    <w:rsid w:val="00185A73"/>
    <w:rsid w:val="00194F33"/>
    <w:rsid w:val="001A01B6"/>
    <w:rsid w:val="001B704D"/>
    <w:rsid w:val="001C2BBC"/>
    <w:rsid w:val="001D6E08"/>
    <w:rsid w:val="001E24D5"/>
    <w:rsid w:val="001E4414"/>
    <w:rsid w:val="001F1CB1"/>
    <w:rsid w:val="00204000"/>
    <w:rsid w:val="002050C3"/>
    <w:rsid w:val="00262176"/>
    <w:rsid w:val="00264198"/>
    <w:rsid w:val="00276A0D"/>
    <w:rsid w:val="00281C36"/>
    <w:rsid w:val="002937BE"/>
    <w:rsid w:val="002A219E"/>
    <w:rsid w:val="002A31D0"/>
    <w:rsid w:val="002A6366"/>
    <w:rsid w:val="002B413D"/>
    <w:rsid w:val="002F031A"/>
    <w:rsid w:val="002F0B23"/>
    <w:rsid w:val="00301298"/>
    <w:rsid w:val="00312AE7"/>
    <w:rsid w:val="00316897"/>
    <w:rsid w:val="0032230E"/>
    <w:rsid w:val="00326EB6"/>
    <w:rsid w:val="00355E12"/>
    <w:rsid w:val="00366067"/>
    <w:rsid w:val="0036607C"/>
    <w:rsid w:val="00374E4C"/>
    <w:rsid w:val="00386B47"/>
    <w:rsid w:val="003871B0"/>
    <w:rsid w:val="00394FCF"/>
    <w:rsid w:val="003974B5"/>
    <w:rsid w:val="003A3E1E"/>
    <w:rsid w:val="003A402E"/>
    <w:rsid w:val="003A6737"/>
    <w:rsid w:val="003B5991"/>
    <w:rsid w:val="003C4D0E"/>
    <w:rsid w:val="003E621B"/>
    <w:rsid w:val="003F1FC8"/>
    <w:rsid w:val="003F2490"/>
    <w:rsid w:val="003F3E77"/>
    <w:rsid w:val="003F4193"/>
    <w:rsid w:val="00416622"/>
    <w:rsid w:val="004315A8"/>
    <w:rsid w:val="004745EC"/>
    <w:rsid w:val="00481007"/>
    <w:rsid w:val="00485B81"/>
    <w:rsid w:val="004A3206"/>
    <w:rsid w:val="004D1B38"/>
    <w:rsid w:val="004D55C4"/>
    <w:rsid w:val="004F56B0"/>
    <w:rsid w:val="004F6CF1"/>
    <w:rsid w:val="004F78E6"/>
    <w:rsid w:val="00520081"/>
    <w:rsid w:val="005927A0"/>
    <w:rsid w:val="005A2113"/>
    <w:rsid w:val="005B1805"/>
    <w:rsid w:val="005B4465"/>
    <w:rsid w:val="005B4C4C"/>
    <w:rsid w:val="005C64CB"/>
    <w:rsid w:val="005D6070"/>
    <w:rsid w:val="005F2AC5"/>
    <w:rsid w:val="005F6BD6"/>
    <w:rsid w:val="00604CD8"/>
    <w:rsid w:val="006206FA"/>
    <w:rsid w:val="006225FB"/>
    <w:rsid w:val="006265E6"/>
    <w:rsid w:val="0065020F"/>
    <w:rsid w:val="00662DCD"/>
    <w:rsid w:val="00667967"/>
    <w:rsid w:val="00667BBA"/>
    <w:rsid w:val="00682413"/>
    <w:rsid w:val="006C1B7C"/>
    <w:rsid w:val="006C6E0F"/>
    <w:rsid w:val="006C70FC"/>
    <w:rsid w:val="00704A88"/>
    <w:rsid w:val="00706CEE"/>
    <w:rsid w:val="00724EAD"/>
    <w:rsid w:val="00727202"/>
    <w:rsid w:val="00756E94"/>
    <w:rsid w:val="00765912"/>
    <w:rsid w:val="00774547"/>
    <w:rsid w:val="007848A3"/>
    <w:rsid w:val="00791743"/>
    <w:rsid w:val="007A2126"/>
    <w:rsid w:val="007A3AE4"/>
    <w:rsid w:val="007B1190"/>
    <w:rsid w:val="007C3822"/>
    <w:rsid w:val="007D22ED"/>
    <w:rsid w:val="007D5502"/>
    <w:rsid w:val="00812749"/>
    <w:rsid w:val="00833560"/>
    <w:rsid w:val="008456DF"/>
    <w:rsid w:val="0085396A"/>
    <w:rsid w:val="0087126D"/>
    <w:rsid w:val="00875E6C"/>
    <w:rsid w:val="00877DCD"/>
    <w:rsid w:val="0088513C"/>
    <w:rsid w:val="00891EDD"/>
    <w:rsid w:val="008B50CF"/>
    <w:rsid w:val="008C4604"/>
    <w:rsid w:val="008D41DD"/>
    <w:rsid w:val="008E25DD"/>
    <w:rsid w:val="00902853"/>
    <w:rsid w:val="0091371C"/>
    <w:rsid w:val="00914256"/>
    <w:rsid w:val="00921623"/>
    <w:rsid w:val="009240F0"/>
    <w:rsid w:val="00940397"/>
    <w:rsid w:val="00943FB9"/>
    <w:rsid w:val="009665DC"/>
    <w:rsid w:val="009839F8"/>
    <w:rsid w:val="009911E6"/>
    <w:rsid w:val="009A4BA9"/>
    <w:rsid w:val="009B0785"/>
    <w:rsid w:val="009D3DFB"/>
    <w:rsid w:val="009F1225"/>
    <w:rsid w:val="009F4755"/>
    <w:rsid w:val="00A23754"/>
    <w:rsid w:val="00A256E8"/>
    <w:rsid w:val="00A32B4E"/>
    <w:rsid w:val="00A378FD"/>
    <w:rsid w:val="00A41D30"/>
    <w:rsid w:val="00A43A7F"/>
    <w:rsid w:val="00A5120C"/>
    <w:rsid w:val="00A53E28"/>
    <w:rsid w:val="00A555D4"/>
    <w:rsid w:val="00A661B9"/>
    <w:rsid w:val="00A74395"/>
    <w:rsid w:val="00A80C24"/>
    <w:rsid w:val="00A9377E"/>
    <w:rsid w:val="00AC1981"/>
    <w:rsid w:val="00AD2247"/>
    <w:rsid w:val="00AE0947"/>
    <w:rsid w:val="00AE21EE"/>
    <w:rsid w:val="00B47905"/>
    <w:rsid w:val="00B502ED"/>
    <w:rsid w:val="00B55413"/>
    <w:rsid w:val="00B646A9"/>
    <w:rsid w:val="00B70A36"/>
    <w:rsid w:val="00B8315E"/>
    <w:rsid w:val="00B833EE"/>
    <w:rsid w:val="00B847DE"/>
    <w:rsid w:val="00B90287"/>
    <w:rsid w:val="00B916BD"/>
    <w:rsid w:val="00BB2C83"/>
    <w:rsid w:val="00BF5FB5"/>
    <w:rsid w:val="00C04EA2"/>
    <w:rsid w:val="00C1509D"/>
    <w:rsid w:val="00C230BD"/>
    <w:rsid w:val="00C27A75"/>
    <w:rsid w:val="00C332A4"/>
    <w:rsid w:val="00C4160B"/>
    <w:rsid w:val="00C65393"/>
    <w:rsid w:val="00C6689E"/>
    <w:rsid w:val="00C83B89"/>
    <w:rsid w:val="00C9007F"/>
    <w:rsid w:val="00CB0981"/>
    <w:rsid w:val="00CB290F"/>
    <w:rsid w:val="00CB5283"/>
    <w:rsid w:val="00D022F9"/>
    <w:rsid w:val="00D30A96"/>
    <w:rsid w:val="00D37D54"/>
    <w:rsid w:val="00D52722"/>
    <w:rsid w:val="00D56E13"/>
    <w:rsid w:val="00D67CFC"/>
    <w:rsid w:val="00D82068"/>
    <w:rsid w:val="00D92420"/>
    <w:rsid w:val="00DA2A00"/>
    <w:rsid w:val="00DC5CCB"/>
    <w:rsid w:val="00DE403D"/>
    <w:rsid w:val="00DE7213"/>
    <w:rsid w:val="00DF1315"/>
    <w:rsid w:val="00E0584D"/>
    <w:rsid w:val="00E063B8"/>
    <w:rsid w:val="00E210D9"/>
    <w:rsid w:val="00E23242"/>
    <w:rsid w:val="00E24D5F"/>
    <w:rsid w:val="00E34A8E"/>
    <w:rsid w:val="00E35EE8"/>
    <w:rsid w:val="00E43C4C"/>
    <w:rsid w:val="00E4621C"/>
    <w:rsid w:val="00E61493"/>
    <w:rsid w:val="00E63ABD"/>
    <w:rsid w:val="00EA0D7B"/>
    <w:rsid w:val="00EB70F7"/>
    <w:rsid w:val="00EC123E"/>
    <w:rsid w:val="00ED646F"/>
    <w:rsid w:val="00ED769D"/>
    <w:rsid w:val="00EE193B"/>
    <w:rsid w:val="00EE6BFF"/>
    <w:rsid w:val="00F07B62"/>
    <w:rsid w:val="00F10DC9"/>
    <w:rsid w:val="00F15339"/>
    <w:rsid w:val="00F24551"/>
    <w:rsid w:val="00F24872"/>
    <w:rsid w:val="00F32016"/>
    <w:rsid w:val="00F3537F"/>
    <w:rsid w:val="00F51778"/>
    <w:rsid w:val="00F528EA"/>
    <w:rsid w:val="00F55D55"/>
    <w:rsid w:val="00F74D9B"/>
    <w:rsid w:val="00F7719C"/>
    <w:rsid w:val="00F95467"/>
    <w:rsid w:val="00F967E9"/>
    <w:rsid w:val="00F96D92"/>
    <w:rsid w:val="00FA34B1"/>
    <w:rsid w:val="00FA39D9"/>
    <w:rsid w:val="00FB44E7"/>
    <w:rsid w:val="00FC12A3"/>
    <w:rsid w:val="00FE23C5"/>
    <w:rsid w:val="00FF360B"/>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2068"/>
  </w:style>
  <w:style w:type="paragraph" w:styleId="Titolo1">
    <w:name w:val="heading 1"/>
    <w:basedOn w:val="Normale"/>
    <w:next w:val="Normale"/>
    <w:link w:val="Titolo1Carattere"/>
    <w:uiPriority w:val="9"/>
    <w:qFormat/>
    <w:rsid w:val="00943F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F3E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264198"/>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DFB"/>
    <w:pPr>
      <w:ind w:left="720"/>
      <w:contextualSpacing/>
    </w:pPr>
  </w:style>
  <w:style w:type="paragraph" w:styleId="NormaleWeb">
    <w:name w:val="Normal (Web)"/>
    <w:basedOn w:val="Normale"/>
    <w:uiPriority w:val="99"/>
    <w:unhideWhenUsed/>
    <w:rsid w:val="00A256E8"/>
    <w:pPr>
      <w:spacing w:before="100" w:beforeAutospacing="1" w:after="100" w:afterAutospacing="1"/>
    </w:pPr>
    <w:rPr>
      <w:rFonts w:ascii="Times New Roman" w:hAnsi="Times New Roman" w:cs="Times New Roman"/>
      <w:lang w:eastAsia="it-IT"/>
    </w:rPr>
  </w:style>
  <w:style w:type="paragraph" w:styleId="Indice1">
    <w:name w:val="index 1"/>
    <w:basedOn w:val="Normale"/>
    <w:next w:val="Normale"/>
    <w:autoRedefine/>
    <w:uiPriority w:val="99"/>
    <w:unhideWhenUsed/>
    <w:rsid w:val="00943FB9"/>
    <w:pPr>
      <w:ind w:left="240" w:hanging="240"/>
    </w:pPr>
    <w:rPr>
      <w:sz w:val="18"/>
      <w:szCs w:val="18"/>
    </w:rPr>
  </w:style>
  <w:style w:type="paragraph" w:styleId="Indice2">
    <w:name w:val="index 2"/>
    <w:basedOn w:val="Normale"/>
    <w:next w:val="Normale"/>
    <w:autoRedefine/>
    <w:uiPriority w:val="99"/>
    <w:unhideWhenUsed/>
    <w:rsid w:val="00943FB9"/>
    <w:pPr>
      <w:ind w:left="480" w:hanging="240"/>
    </w:pPr>
    <w:rPr>
      <w:sz w:val="18"/>
      <w:szCs w:val="18"/>
    </w:rPr>
  </w:style>
  <w:style w:type="paragraph" w:styleId="Indice3">
    <w:name w:val="index 3"/>
    <w:basedOn w:val="Normale"/>
    <w:next w:val="Normale"/>
    <w:autoRedefine/>
    <w:uiPriority w:val="99"/>
    <w:unhideWhenUsed/>
    <w:rsid w:val="00943FB9"/>
    <w:pPr>
      <w:ind w:left="720" w:hanging="240"/>
    </w:pPr>
    <w:rPr>
      <w:sz w:val="18"/>
      <w:szCs w:val="18"/>
    </w:rPr>
  </w:style>
  <w:style w:type="paragraph" w:styleId="Indice4">
    <w:name w:val="index 4"/>
    <w:basedOn w:val="Normale"/>
    <w:next w:val="Normale"/>
    <w:autoRedefine/>
    <w:uiPriority w:val="99"/>
    <w:unhideWhenUsed/>
    <w:rsid w:val="00943FB9"/>
    <w:pPr>
      <w:ind w:left="960" w:hanging="240"/>
    </w:pPr>
    <w:rPr>
      <w:sz w:val="18"/>
      <w:szCs w:val="18"/>
    </w:rPr>
  </w:style>
  <w:style w:type="paragraph" w:styleId="Indice5">
    <w:name w:val="index 5"/>
    <w:basedOn w:val="Normale"/>
    <w:next w:val="Normale"/>
    <w:autoRedefine/>
    <w:uiPriority w:val="99"/>
    <w:unhideWhenUsed/>
    <w:rsid w:val="00943FB9"/>
    <w:pPr>
      <w:ind w:left="1200" w:hanging="240"/>
    </w:pPr>
    <w:rPr>
      <w:sz w:val="18"/>
      <w:szCs w:val="18"/>
    </w:rPr>
  </w:style>
  <w:style w:type="paragraph" w:styleId="Indice6">
    <w:name w:val="index 6"/>
    <w:basedOn w:val="Normale"/>
    <w:next w:val="Normale"/>
    <w:autoRedefine/>
    <w:uiPriority w:val="99"/>
    <w:unhideWhenUsed/>
    <w:rsid w:val="00943FB9"/>
    <w:pPr>
      <w:ind w:left="1440" w:hanging="240"/>
    </w:pPr>
    <w:rPr>
      <w:sz w:val="18"/>
      <w:szCs w:val="18"/>
    </w:rPr>
  </w:style>
  <w:style w:type="paragraph" w:styleId="Indice7">
    <w:name w:val="index 7"/>
    <w:basedOn w:val="Normale"/>
    <w:next w:val="Normale"/>
    <w:autoRedefine/>
    <w:uiPriority w:val="99"/>
    <w:unhideWhenUsed/>
    <w:rsid w:val="00943FB9"/>
    <w:pPr>
      <w:ind w:left="1680" w:hanging="240"/>
    </w:pPr>
    <w:rPr>
      <w:sz w:val="18"/>
      <w:szCs w:val="18"/>
    </w:rPr>
  </w:style>
  <w:style w:type="paragraph" w:styleId="Indice8">
    <w:name w:val="index 8"/>
    <w:basedOn w:val="Normale"/>
    <w:next w:val="Normale"/>
    <w:autoRedefine/>
    <w:uiPriority w:val="99"/>
    <w:unhideWhenUsed/>
    <w:rsid w:val="00943FB9"/>
    <w:pPr>
      <w:ind w:left="1920" w:hanging="240"/>
    </w:pPr>
    <w:rPr>
      <w:sz w:val="18"/>
      <w:szCs w:val="18"/>
    </w:rPr>
  </w:style>
  <w:style w:type="paragraph" w:styleId="Indice9">
    <w:name w:val="index 9"/>
    <w:basedOn w:val="Normale"/>
    <w:next w:val="Normale"/>
    <w:autoRedefine/>
    <w:uiPriority w:val="99"/>
    <w:unhideWhenUsed/>
    <w:rsid w:val="00943FB9"/>
    <w:pPr>
      <w:ind w:left="2160" w:hanging="240"/>
    </w:pPr>
    <w:rPr>
      <w:sz w:val="18"/>
      <w:szCs w:val="18"/>
    </w:rPr>
  </w:style>
  <w:style w:type="paragraph" w:styleId="Titoloindice">
    <w:name w:val="index heading"/>
    <w:basedOn w:val="Normale"/>
    <w:next w:val="Indice1"/>
    <w:uiPriority w:val="99"/>
    <w:unhideWhenUsed/>
    <w:rsid w:val="00943FB9"/>
    <w:pPr>
      <w:spacing w:before="240" w:after="120"/>
      <w:jc w:val="center"/>
    </w:pPr>
    <w:rPr>
      <w:b/>
      <w:bCs/>
      <w:sz w:val="26"/>
      <w:szCs w:val="26"/>
    </w:rPr>
  </w:style>
  <w:style w:type="character" w:customStyle="1" w:styleId="Titolo1Carattere">
    <w:name w:val="Titolo 1 Carattere"/>
    <w:basedOn w:val="Carpredefinitoparagrafo"/>
    <w:link w:val="Titolo1"/>
    <w:uiPriority w:val="9"/>
    <w:rsid w:val="00943FB9"/>
    <w:rPr>
      <w:rFonts w:asciiTheme="majorHAnsi" w:eastAsiaTheme="majorEastAsia" w:hAnsiTheme="majorHAnsi" w:cstheme="majorBidi"/>
      <w:color w:val="2E74B5" w:themeColor="accent1" w:themeShade="BF"/>
      <w:sz w:val="32"/>
      <w:szCs w:val="32"/>
    </w:rPr>
  </w:style>
  <w:style w:type="paragraph" w:styleId="Sommario1">
    <w:name w:val="toc 1"/>
    <w:basedOn w:val="Normale"/>
    <w:next w:val="Normale"/>
    <w:autoRedefine/>
    <w:uiPriority w:val="39"/>
    <w:unhideWhenUsed/>
    <w:rsid w:val="00095EFE"/>
    <w:pPr>
      <w:spacing w:before="120"/>
    </w:pPr>
    <w:rPr>
      <w:b/>
      <w:caps/>
      <w:sz w:val="22"/>
      <w:szCs w:val="22"/>
    </w:rPr>
  </w:style>
  <w:style w:type="paragraph" w:styleId="Sommario2">
    <w:name w:val="toc 2"/>
    <w:basedOn w:val="Normale"/>
    <w:next w:val="Normale"/>
    <w:autoRedefine/>
    <w:uiPriority w:val="39"/>
    <w:unhideWhenUsed/>
    <w:rsid w:val="00943FB9"/>
    <w:pPr>
      <w:ind w:left="240"/>
    </w:pPr>
    <w:rPr>
      <w:smallCaps/>
      <w:sz w:val="22"/>
      <w:szCs w:val="22"/>
    </w:rPr>
  </w:style>
  <w:style w:type="paragraph" w:styleId="Sommario3">
    <w:name w:val="toc 3"/>
    <w:basedOn w:val="Normale"/>
    <w:next w:val="Normale"/>
    <w:autoRedefine/>
    <w:uiPriority w:val="39"/>
    <w:unhideWhenUsed/>
    <w:rsid w:val="00943FB9"/>
    <w:pPr>
      <w:ind w:left="480"/>
    </w:pPr>
    <w:rPr>
      <w:i/>
      <w:sz w:val="22"/>
      <w:szCs w:val="22"/>
    </w:rPr>
  </w:style>
  <w:style w:type="paragraph" w:styleId="Sommario4">
    <w:name w:val="toc 4"/>
    <w:basedOn w:val="Normale"/>
    <w:next w:val="Normale"/>
    <w:autoRedefine/>
    <w:uiPriority w:val="39"/>
    <w:unhideWhenUsed/>
    <w:rsid w:val="00943FB9"/>
    <w:pPr>
      <w:ind w:left="720"/>
    </w:pPr>
    <w:rPr>
      <w:sz w:val="18"/>
      <w:szCs w:val="18"/>
    </w:rPr>
  </w:style>
  <w:style w:type="paragraph" w:styleId="Sommario5">
    <w:name w:val="toc 5"/>
    <w:basedOn w:val="Normale"/>
    <w:next w:val="Normale"/>
    <w:autoRedefine/>
    <w:uiPriority w:val="39"/>
    <w:unhideWhenUsed/>
    <w:rsid w:val="00943FB9"/>
    <w:pPr>
      <w:ind w:left="960"/>
    </w:pPr>
    <w:rPr>
      <w:sz w:val="18"/>
      <w:szCs w:val="18"/>
    </w:rPr>
  </w:style>
  <w:style w:type="paragraph" w:styleId="Sommario6">
    <w:name w:val="toc 6"/>
    <w:basedOn w:val="Normale"/>
    <w:next w:val="Normale"/>
    <w:autoRedefine/>
    <w:uiPriority w:val="39"/>
    <w:unhideWhenUsed/>
    <w:rsid w:val="00943FB9"/>
    <w:pPr>
      <w:ind w:left="1200"/>
    </w:pPr>
    <w:rPr>
      <w:sz w:val="18"/>
      <w:szCs w:val="18"/>
    </w:rPr>
  </w:style>
  <w:style w:type="paragraph" w:styleId="Sommario7">
    <w:name w:val="toc 7"/>
    <w:basedOn w:val="Normale"/>
    <w:next w:val="Normale"/>
    <w:autoRedefine/>
    <w:uiPriority w:val="39"/>
    <w:unhideWhenUsed/>
    <w:rsid w:val="00943FB9"/>
    <w:pPr>
      <w:ind w:left="1440"/>
    </w:pPr>
    <w:rPr>
      <w:sz w:val="18"/>
      <w:szCs w:val="18"/>
    </w:rPr>
  </w:style>
  <w:style w:type="paragraph" w:styleId="Sommario8">
    <w:name w:val="toc 8"/>
    <w:basedOn w:val="Normale"/>
    <w:next w:val="Normale"/>
    <w:autoRedefine/>
    <w:uiPriority w:val="39"/>
    <w:unhideWhenUsed/>
    <w:rsid w:val="00943FB9"/>
    <w:pPr>
      <w:ind w:left="1680"/>
    </w:pPr>
    <w:rPr>
      <w:sz w:val="18"/>
      <w:szCs w:val="18"/>
    </w:rPr>
  </w:style>
  <w:style w:type="paragraph" w:styleId="Sommario9">
    <w:name w:val="toc 9"/>
    <w:basedOn w:val="Normale"/>
    <w:next w:val="Normale"/>
    <w:autoRedefine/>
    <w:uiPriority w:val="39"/>
    <w:unhideWhenUsed/>
    <w:rsid w:val="00943FB9"/>
    <w:pPr>
      <w:ind w:left="1920"/>
    </w:pPr>
    <w:rPr>
      <w:sz w:val="18"/>
      <w:szCs w:val="18"/>
    </w:rPr>
  </w:style>
  <w:style w:type="character" w:customStyle="1" w:styleId="Titolo2Carattere">
    <w:name w:val="Titolo 2 Carattere"/>
    <w:basedOn w:val="Carpredefinitoparagrafo"/>
    <w:link w:val="Titolo2"/>
    <w:uiPriority w:val="9"/>
    <w:rsid w:val="003F3E77"/>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9F4755"/>
    <w:pPr>
      <w:spacing w:before="480" w:line="276" w:lineRule="auto"/>
      <w:outlineLvl w:val="9"/>
    </w:pPr>
    <w:rPr>
      <w:b/>
      <w:bCs/>
      <w:sz w:val="28"/>
      <w:szCs w:val="28"/>
      <w:lang w:eastAsia="it-IT"/>
    </w:rPr>
  </w:style>
  <w:style w:type="character" w:styleId="Collegamentoipertestuale">
    <w:name w:val="Hyperlink"/>
    <w:basedOn w:val="Carpredefinitoparagrafo"/>
    <w:uiPriority w:val="99"/>
    <w:unhideWhenUsed/>
    <w:rsid w:val="009F4755"/>
    <w:rPr>
      <w:color w:val="0563C1" w:themeColor="hyperlink"/>
      <w:u w:val="single"/>
    </w:rPr>
  </w:style>
  <w:style w:type="character" w:customStyle="1" w:styleId="Titolo3Carattere">
    <w:name w:val="Titolo 3 Carattere"/>
    <w:basedOn w:val="Carpredefinitoparagrafo"/>
    <w:link w:val="Titolo3"/>
    <w:uiPriority w:val="9"/>
    <w:rsid w:val="00264198"/>
    <w:rPr>
      <w:rFonts w:asciiTheme="majorHAnsi" w:eastAsiaTheme="majorEastAsia" w:hAnsiTheme="majorHAnsi" w:cstheme="majorBidi"/>
      <w:b/>
      <w:bCs/>
      <w:color w:val="5B9BD5" w:themeColor="accent1"/>
    </w:rPr>
  </w:style>
  <w:style w:type="character" w:styleId="Riferimentointenso">
    <w:name w:val="Intense Reference"/>
    <w:basedOn w:val="Carpredefinitoparagrafo"/>
    <w:uiPriority w:val="32"/>
    <w:qFormat/>
    <w:rsid w:val="006206FA"/>
    <w:rPr>
      <w:b/>
      <w:bCs/>
      <w:smallCaps/>
      <w:color w:val="ED7D31" w:themeColor="accent2"/>
      <w:spacing w:val="5"/>
      <w:u w:val="single"/>
    </w:rPr>
  </w:style>
  <w:style w:type="paragraph" w:styleId="Revisione">
    <w:name w:val="Revision"/>
    <w:hidden/>
    <w:uiPriority w:val="99"/>
    <w:semiHidden/>
    <w:rsid w:val="001D6E08"/>
  </w:style>
  <w:style w:type="paragraph" w:styleId="Testofumetto">
    <w:name w:val="Balloon Text"/>
    <w:basedOn w:val="Normale"/>
    <w:link w:val="TestofumettoCarattere"/>
    <w:uiPriority w:val="99"/>
    <w:semiHidden/>
    <w:unhideWhenUsed/>
    <w:rsid w:val="0092162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21623"/>
    <w:rPr>
      <w:rFonts w:ascii="Times New Roman" w:hAnsi="Times New Roman" w:cs="Times New Roman"/>
      <w:sz w:val="18"/>
      <w:szCs w:val="18"/>
    </w:rPr>
  </w:style>
  <w:style w:type="paragraph" w:styleId="Intestazione">
    <w:name w:val="header"/>
    <w:basedOn w:val="Normale"/>
    <w:link w:val="IntestazioneCarattere"/>
    <w:uiPriority w:val="99"/>
    <w:unhideWhenUsed/>
    <w:rsid w:val="0085396A"/>
    <w:pPr>
      <w:tabs>
        <w:tab w:val="center" w:pos="4819"/>
        <w:tab w:val="right" w:pos="9638"/>
      </w:tabs>
    </w:pPr>
  </w:style>
  <w:style w:type="character" w:customStyle="1" w:styleId="IntestazioneCarattere">
    <w:name w:val="Intestazione Carattere"/>
    <w:basedOn w:val="Carpredefinitoparagrafo"/>
    <w:link w:val="Intestazione"/>
    <w:uiPriority w:val="99"/>
    <w:rsid w:val="0085396A"/>
  </w:style>
  <w:style w:type="paragraph" w:styleId="Pidipagina">
    <w:name w:val="footer"/>
    <w:basedOn w:val="Normale"/>
    <w:link w:val="PidipaginaCarattere"/>
    <w:uiPriority w:val="99"/>
    <w:unhideWhenUsed/>
    <w:rsid w:val="0085396A"/>
    <w:pPr>
      <w:tabs>
        <w:tab w:val="center" w:pos="4819"/>
        <w:tab w:val="right" w:pos="9638"/>
      </w:tabs>
    </w:pPr>
  </w:style>
  <w:style w:type="character" w:customStyle="1" w:styleId="PidipaginaCarattere">
    <w:name w:val="Piè di pagina Carattere"/>
    <w:basedOn w:val="Carpredefinitoparagrafo"/>
    <w:link w:val="Pidipagina"/>
    <w:uiPriority w:val="99"/>
    <w:rsid w:val="0085396A"/>
  </w:style>
  <w:style w:type="paragraph" w:styleId="Rientrocorpodeltesto">
    <w:name w:val="Body Text Indent"/>
    <w:basedOn w:val="Normale"/>
    <w:link w:val="RientrocorpodeltestoCarattere"/>
    <w:rsid w:val="00F96D92"/>
    <w:pPr>
      <w:ind w:left="4962" w:hanging="4678"/>
      <w:jc w:val="both"/>
    </w:pPr>
    <w:rPr>
      <w:rFonts w:ascii="Book Antiqua" w:eastAsia="Times New Roman" w:hAnsi="Book Antiqua" w:cs="Times New Roman"/>
      <w:sz w:val="28"/>
      <w:szCs w:val="20"/>
      <w:lang w:eastAsia="it-IT"/>
    </w:rPr>
  </w:style>
  <w:style w:type="character" w:customStyle="1" w:styleId="RientrocorpodeltestoCarattere">
    <w:name w:val="Rientro corpo del testo Carattere"/>
    <w:basedOn w:val="Carpredefinitoparagrafo"/>
    <w:link w:val="Rientrocorpodeltesto"/>
    <w:rsid w:val="00F96D92"/>
    <w:rPr>
      <w:rFonts w:ascii="Book Antiqua" w:eastAsia="Times New Roman" w:hAnsi="Book Antiqua" w:cs="Times New Roman"/>
      <w:sz w:val="28"/>
      <w:szCs w:val="20"/>
      <w:lang w:eastAsia="it-IT"/>
    </w:rPr>
  </w:style>
</w:styles>
</file>

<file path=word/webSettings.xml><?xml version="1.0" encoding="utf-8"?>
<w:webSettings xmlns:r="http://schemas.openxmlformats.org/officeDocument/2006/relationships" xmlns:w="http://schemas.openxmlformats.org/wordprocessingml/2006/main">
  <w:divs>
    <w:div w:id="226765253">
      <w:bodyDiv w:val="1"/>
      <w:marLeft w:val="0"/>
      <w:marRight w:val="0"/>
      <w:marTop w:val="0"/>
      <w:marBottom w:val="0"/>
      <w:divBdr>
        <w:top w:val="none" w:sz="0" w:space="0" w:color="auto"/>
        <w:left w:val="none" w:sz="0" w:space="0" w:color="auto"/>
        <w:bottom w:val="none" w:sz="0" w:space="0" w:color="auto"/>
        <w:right w:val="none" w:sz="0" w:space="0" w:color="auto"/>
      </w:divBdr>
      <w:divsChild>
        <w:div w:id="272128240">
          <w:marLeft w:val="0"/>
          <w:marRight w:val="0"/>
          <w:marTop w:val="0"/>
          <w:marBottom w:val="0"/>
          <w:divBdr>
            <w:top w:val="none" w:sz="0" w:space="0" w:color="auto"/>
            <w:left w:val="none" w:sz="0" w:space="0" w:color="auto"/>
            <w:bottom w:val="none" w:sz="0" w:space="0" w:color="auto"/>
            <w:right w:val="none" w:sz="0" w:space="0" w:color="auto"/>
          </w:divBdr>
          <w:divsChild>
            <w:div w:id="1536577015">
              <w:marLeft w:val="0"/>
              <w:marRight w:val="0"/>
              <w:marTop w:val="0"/>
              <w:marBottom w:val="0"/>
              <w:divBdr>
                <w:top w:val="none" w:sz="0" w:space="0" w:color="auto"/>
                <w:left w:val="none" w:sz="0" w:space="0" w:color="auto"/>
                <w:bottom w:val="none" w:sz="0" w:space="0" w:color="auto"/>
                <w:right w:val="none" w:sz="0" w:space="0" w:color="auto"/>
              </w:divBdr>
              <w:divsChild>
                <w:div w:id="740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5851">
      <w:bodyDiv w:val="1"/>
      <w:marLeft w:val="0"/>
      <w:marRight w:val="0"/>
      <w:marTop w:val="0"/>
      <w:marBottom w:val="0"/>
      <w:divBdr>
        <w:top w:val="none" w:sz="0" w:space="0" w:color="auto"/>
        <w:left w:val="none" w:sz="0" w:space="0" w:color="auto"/>
        <w:bottom w:val="none" w:sz="0" w:space="0" w:color="auto"/>
        <w:right w:val="none" w:sz="0" w:space="0" w:color="auto"/>
      </w:divBdr>
      <w:divsChild>
        <w:div w:id="1620450811">
          <w:marLeft w:val="0"/>
          <w:marRight w:val="0"/>
          <w:marTop w:val="0"/>
          <w:marBottom w:val="0"/>
          <w:divBdr>
            <w:top w:val="none" w:sz="0" w:space="0" w:color="auto"/>
            <w:left w:val="none" w:sz="0" w:space="0" w:color="auto"/>
            <w:bottom w:val="none" w:sz="0" w:space="0" w:color="auto"/>
            <w:right w:val="none" w:sz="0" w:space="0" w:color="auto"/>
          </w:divBdr>
          <w:divsChild>
            <w:div w:id="2099591467">
              <w:marLeft w:val="0"/>
              <w:marRight w:val="0"/>
              <w:marTop w:val="0"/>
              <w:marBottom w:val="0"/>
              <w:divBdr>
                <w:top w:val="none" w:sz="0" w:space="0" w:color="auto"/>
                <w:left w:val="none" w:sz="0" w:space="0" w:color="auto"/>
                <w:bottom w:val="none" w:sz="0" w:space="0" w:color="auto"/>
                <w:right w:val="none" w:sz="0" w:space="0" w:color="auto"/>
              </w:divBdr>
              <w:divsChild>
                <w:div w:id="258486622">
                  <w:marLeft w:val="0"/>
                  <w:marRight w:val="0"/>
                  <w:marTop w:val="0"/>
                  <w:marBottom w:val="0"/>
                  <w:divBdr>
                    <w:top w:val="none" w:sz="0" w:space="0" w:color="auto"/>
                    <w:left w:val="none" w:sz="0" w:space="0" w:color="auto"/>
                    <w:bottom w:val="none" w:sz="0" w:space="0" w:color="auto"/>
                    <w:right w:val="none" w:sz="0" w:space="0" w:color="auto"/>
                  </w:divBdr>
                  <w:divsChild>
                    <w:div w:id="799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059">
              <w:marLeft w:val="0"/>
              <w:marRight w:val="0"/>
              <w:marTop w:val="0"/>
              <w:marBottom w:val="0"/>
              <w:divBdr>
                <w:top w:val="none" w:sz="0" w:space="0" w:color="auto"/>
                <w:left w:val="none" w:sz="0" w:space="0" w:color="auto"/>
                <w:bottom w:val="none" w:sz="0" w:space="0" w:color="auto"/>
                <w:right w:val="none" w:sz="0" w:space="0" w:color="auto"/>
              </w:divBdr>
              <w:divsChild>
                <w:div w:id="13472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4781">
      <w:bodyDiv w:val="1"/>
      <w:marLeft w:val="0"/>
      <w:marRight w:val="0"/>
      <w:marTop w:val="0"/>
      <w:marBottom w:val="0"/>
      <w:divBdr>
        <w:top w:val="none" w:sz="0" w:space="0" w:color="auto"/>
        <w:left w:val="none" w:sz="0" w:space="0" w:color="auto"/>
        <w:bottom w:val="none" w:sz="0" w:space="0" w:color="auto"/>
        <w:right w:val="none" w:sz="0" w:space="0" w:color="auto"/>
      </w:divBdr>
      <w:divsChild>
        <w:div w:id="1687630446">
          <w:marLeft w:val="0"/>
          <w:marRight w:val="0"/>
          <w:marTop w:val="0"/>
          <w:marBottom w:val="0"/>
          <w:divBdr>
            <w:top w:val="none" w:sz="0" w:space="0" w:color="auto"/>
            <w:left w:val="none" w:sz="0" w:space="0" w:color="auto"/>
            <w:bottom w:val="none" w:sz="0" w:space="0" w:color="auto"/>
            <w:right w:val="none" w:sz="0" w:space="0" w:color="auto"/>
          </w:divBdr>
          <w:divsChild>
            <w:div w:id="1673142737">
              <w:marLeft w:val="0"/>
              <w:marRight w:val="0"/>
              <w:marTop w:val="0"/>
              <w:marBottom w:val="0"/>
              <w:divBdr>
                <w:top w:val="none" w:sz="0" w:space="0" w:color="auto"/>
                <w:left w:val="none" w:sz="0" w:space="0" w:color="auto"/>
                <w:bottom w:val="none" w:sz="0" w:space="0" w:color="auto"/>
                <w:right w:val="none" w:sz="0" w:space="0" w:color="auto"/>
              </w:divBdr>
              <w:divsChild>
                <w:div w:id="1405029246">
                  <w:marLeft w:val="0"/>
                  <w:marRight w:val="0"/>
                  <w:marTop w:val="0"/>
                  <w:marBottom w:val="0"/>
                  <w:divBdr>
                    <w:top w:val="none" w:sz="0" w:space="0" w:color="auto"/>
                    <w:left w:val="none" w:sz="0" w:space="0" w:color="auto"/>
                    <w:bottom w:val="none" w:sz="0" w:space="0" w:color="auto"/>
                    <w:right w:val="none" w:sz="0" w:space="0" w:color="auto"/>
                  </w:divBdr>
                  <w:divsChild>
                    <w:div w:id="21269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0286">
      <w:bodyDiv w:val="1"/>
      <w:marLeft w:val="0"/>
      <w:marRight w:val="0"/>
      <w:marTop w:val="0"/>
      <w:marBottom w:val="0"/>
      <w:divBdr>
        <w:top w:val="none" w:sz="0" w:space="0" w:color="auto"/>
        <w:left w:val="none" w:sz="0" w:space="0" w:color="auto"/>
        <w:bottom w:val="none" w:sz="0" w:space="0" w:color="auto"/>
        <w:right w:val="none" w:sz="0" w:space="0" w:color="auto"/>
      </w:divBdr>
      <w:divsChild>
        <w:div w:id="5178423">
          <w:marLeft w:val="0"/>
          <w:marRight w:val="0"/>
          <w:marTop w:val="0"/>
          <w:marBottom w:val="0"/>
          <w:divBdr>
            <w:top w:val="none" w:sz="0" w:space="0" w:color="auto"/>
            <w:left w:val="none" w:sz="0" w:space="0" w:color="auto"/>
            <w:bottom w:val="none" w:sz="0" w:space="0" w:color="auto"/>
            <w:right w:val="none" w:sz="0" w:space="0" w:color="auto"/>
          </w:divBdr>
          <w:divsChild>
            <w:div w:id="515340096">
              <w:marLeft w:val="0"/>
              <w:marRight w:val="0"/>
              <w:marTop w:val="0"/>
              <w:marBottom w:val="0"/>
              <w:divBdr>
                <w:top w:val="none" w:sz="0" w:space="0" w:color="auto"/>
                <w:left w:val="none" w:sz="0" w:space="0" w:color="auto"/>
                <w:bottom w:val="none" w:sz="0" w:space="0" w:color="auto"/>
                <w:right w:val="none" w:sz="0" w:space="0" w:color="auto"/>
              </w:divBdr>
              <w:divsChild>
                <w:div w:id="17174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9474">
      <w:bodyDiv w:val="1"/>
      <w:marLeft w:val="0"/>
      <w:marRight w:val="0"/>
      <w:marTop w:val="0"/>
      <w:marBottom w:val="0"/>
      <w:divBdr>
        <w:top w:val="none" w:sz="0" w:space="0" w:color="auto"/>
        <w:left w:val="none" w:sz="0" w:space="0" w:color="auto"/>
        <w:bottom w:val="none" w:sz="0" w:space="0" w:color="auto"/>
        <w:right w:val="none" w:sz="0" w:space="0" w:color="auto"/>
      </w:divBdr>
      <w:divsChild>
        <w:div w:id="555818896">
          <w:marLeft w:val="0"/>
          <w:marRight w:val="0"/>
          <w:marTop w:val="0"/>
          <w:marBottom w:val="0"/>
          <w:divBdr>
            <w:top w:val="none" w:sz="0" w:space="0" w:color="auto"/>
            <w:left w:val="none" w:sz="0" w:space="0" w:color="auto"/>
            <w:bottom w:val="none" w:sz="0" w:space="0" w:color="auto"/>
            <w:right w:val="none" w:sz="0" w:space="0" w:color="auto"/>
          </w:divBdr>
          <w:divsChild>
            <w:div w:id="565796745">
              <w:marLeft w:val="0"/>
              <w:marRight w:val="0"/>
              <w:marTop w:val="0"/>
              <w:marBottom w:val="0"/>
              <w:divBdr>
                <w:top w:val="none" w:sz="0" w:space="0" w:color="auto"/>
                <w:left w:val="none" w:sz="0" w:space="0" w:color="auto"/>
                <w:bottom w:val="none" w:sz="0" w:space="0" w:color="auto"/>
                <w:right w:val="none" w:sz="0" w:space="0" w:color="auto"/>
              </w:divBdr>
              <w:divsChild>
                <w:div w:id="1570463438">
                  <w:marLeft w:val="0"/>
                  <w:marRight w:val="0"/>
                  <w:marTop w:val="0"/>
                  <w:marBottom w:val="0"/>
                  <w:divBdr>
                    <w:top w:val="none" w:sz="0" w:space="0" w:color="auto"/>
                    <w:left w:val="none" w:sz="0" w:space="0" w:color="auto"/>
                    <w:bottom w:val="none" w:sz="0" w:space="0" w:color="auto"/>
                    <w:right w:val="none" w:sz="0" w:space="0" w:color="auto"/>
                  </w:divBdr>
                  <w:divsChild>
                    <w:div w:id="11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592">
          <w:marLeft w:val="0"/>
          <w:marRight w:val="0"/>
          <w:marTop w:val="0"/>
          <w:marBottom w:val="0"/>
          <w:divBdr>
            <w:top w:val="none" w:sz="0" w:space="0" w:color="auto"/>
            <w:left w:val="none" w:sz="0" w:space="0" w:color="auto"/>
            <w:bottom w:val="none" w:sz="0" w:space="0" w:color="auto"/>
            <w:right w:val="none" w:sz="0" w:space="0" w:color="auto"/>
          </w:divBdr>
          <w:divsChild>
            <w:div w:id="1380476792">
              <w:marLeft w:val="0"/>
              <w:marRight w:val="0"/>
              <w:marTop w:val="0"/>
              <w:marBottom w:val="0"/>
              <w:divBdr>
                <w:top w:val="none" w:sz="0" w:space="0" w:color="auto"/>
                <w:left w:val="none" w:sz="0" w:space="0" w:color="auto"/>
                <w:bottom w:val="none" w:sz="0" w:space="0" w:color="auto"/>
                <w:right w:val="none" w:sz="0" w:space="0" w:color="auto"/>
              </w:divBdr>
              <w:divsChild>
                <w:div w:id="26831962">
                  <w:marLeft w:val="0"/>
                  <w:marRight w:val="0"/>
                  <w:marTop w:val="0"/>
                  <w:marBottom w:val="0"/>
                  <w:divBdr>
                    <w:top w:val="none" w:sz="0" w:space="0" w:color="auto"/>
                    <w:left w:val="none" w:sz="0" w:space="0" w:color="auto"/>
                    <w:bottom w:val="none" w:sz="0" w:space="0" w:color="auto"/>
                    <w:right w:val="none" w:sz="0" w:space="0" w:color="auto"/>
                  </w:divBdr>
                  <w:divsChild>
                    <w:div w:id="15582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0610">
      <w:bodyDiv w:val="1"/>
      <w:marLeft w:val="0"/>
      <w:marRight w:val="0"/>
      <w:marTop w:val="0"/>
      <w:marBottom w:val="0"/>
      <w:divBdr>
        <w:top w:val="none" w:sz="0" w:space="0" w:color="auto"/>
        <w:left w:val="none" w:sz="0" w:space="0" w:color="auto"/>
        <w:bottom w:val="none" w:sz="0" w:space="0" w:color="auto"/>
        <w:right w:val="none" w:sz="0" w:space="0" w:color="auto"/>
      </w:divBdr>
      <w:divsChild>
        <w:div w:id="1246262639">
          <w:marLeft w:val="0"/>
          <w:marRight w:val="0"/>
          <w:marTop w:val="0"/>
          <w:marBottom w:val="0"/>
          <w:divBdr>
            <w:top w:val="none" w:sz="0" w:space="0" w:color="auto"/>
            <w:left w:val="none" w:sz="0" w:space="0" w:color="auto"/>
            <w:bottom w:val="none" w:sz="0" w:space="0" w:color="auto"/>
            <w:right w:val="none" w:sz="0" w:space="0" w:color="auto"/>
          </w:divBdr>
          <w:divsChild>
            <w:div w:id="31350038">
              <w:marLeft w:val="0"/>
              <w:marRight w:val="0"/>
              <w:marTop w:val="0"/>
              <w:marBottom w:val="0"/>
              <w:divBdr>
                <w:top w:val="none" w:sz="0" w:space="0" w:color="auto"/>
                <w:left w:val="none" w:sz="0" w:space="0" w:color="auto"/>
                <w:bottom w:val="none" w:sz="0" w:space="0" w:color="auto"/>
                <w:right w:val="none" w:sz="0" w:space="0" w:color="auto"/>
              </w:divBdr>
              <w:divsChild>
                <w:div w:id="7212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5972">
      <w:bodyDiv w:val="1"/>
      <w:marLeft w:val="0"/>
      <w:marRight w:val="0"/>
      <w:marTop w:val="0"/>
      <w:marBottom w:val="0"/>
      <w:divBdr>
        <w:top w:val="none" w:sz="0" w:space="0" w:color="auto"/>
        <w:left w:val="none" w:sz="0" w:space="0" w:color="auto"/>
        <w:bottom w:val="none" w:sz="0" w:space="0" w:color="auto"/>
        <w:right w:val="none" w:sz="0" w:space="0" w:color="auto"/>
      </w:divBdr>
      <w:divsChild>
        <w:div w:id="899289972">
          <w:marLeft w:val="0"/>
          <w:marRight w:val="0"/>
          <w:marTop w:val="0"/>
          <w:marBottom w:val="0"/>
          <w:divBdr>
            <w:top w:val="none" w:sz="0" w:space="0" w:color="auto"/>
            <w:left w:val="none" w:sz="0" w:space="0" w:color="auto"/>
            <w:bottom w:val="none" w:sz="0" w:space="0" w:color="auto"/>
            <w:right w:val="none" w:sz="0" w:space="0" w:color="auto"/>
          </w:divBdr>
          <w:divsChild>
            <w:div w:id="1536965624">
              <w:marLeft w:val="0"/>
              <w:marRight w:val="0"/>
              <w:marTop w:val="0"/>
              <w:marBottom w:val="0"/>
              <w:divBdr>
                <w:top w:val="none" w:sz="0" w:space="0" w:color="auto"/>
                <w:left w:val="none" w:sz="0" w:space="0" w:color="auto"/>
                <w:bottom w:val="none" w:sz="0" w:space="0" w:color="auto"/>
                <w:right w:val="none" w:sz="0" w:space="0" w:color="auto"/>
              </w:divBdr>
              <w:divsChild>
                <w:div w:id="8977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973">
      <w:bodyDiv w:val="1"/>
      <w:marLeft w:val="0"/>
      <w:marRight w:val="0"/>
      <w:marTop w:val="0"/>
      <w:marBottom w:val="0"/>
      <w:divBdr>
        <w:top w:val="none" w:sz="0" w:space="0" w:color="auto"/>
        <w:left w:val="none" w:sz="0" w:space="0" w:color="auto"/>
        <w:bottom w:val="none" w:sz="0" w:space="0" w:color="auto"/>
        <w:right w:val="none" w:sz="0" w:space="0" w:color="auto"/>
      </w:divBdr>
      <w:divsChild>
        <w:div w:id="2013292210">
          <w:marLeft w:val="0"/>
          <w:marRight w:val="0"/>
          <w:marTop w:val="0"/>
          <w:marBottom w:val="0"/>
          <w:divBdr>
            <w:top w:val="none" w:sz="0" w:space="0" w:color="auto"/>
            <w:left w:val="none" w:sz="0" w:space="0" w:color="auto"/>
            <w:bottom w:val="none" w:sz="0" w:space="0" w:color="auto"/>
            <w:right w:val="none" w:sz="0" w:space="0" w:color="auto"/>
          </w:divBdr>
          <w:divsChild>
            <w:div w:id="1937902848">
              <w:marLeft w:val="0"/>
              <w:marRight w:val="0"/>
              <w:marTop w:val="0"/>
              <w:marBottom w:val="0"/>
              <w:divBdr>
                <w:top w:val="none" w:sz="0" w:space="0" w:color="auto"/>
                <w:left w:val="none" w:sz="0" w:space="0" w:color="auto"/>
                <w:bottom w:val="none" w:sz="0" w:space="0" w:color="auto"/>
                <w:right w:val="none" w:sz="0" w:space="0" w:color="auto"/>
              </w:divBdr>
              <w:divsChild>
                <w:div w:id="1223711543">
                  <w:marLeft w:val="0"/>
                  <w:marRight w:val="0"/>
                  <w:marTop w:val="0"/>
                  <w:marBottom w:val="0"/>
                  <w:divBdr>
                    <w:top w:val="none" w:sz="0" w:space="0" w:color="auto"/>
                    <w:left w:val="none" w:sz="0" w:space="0" w:color="auto"/>
                    <w:bottom w:val="none" w:sz="0" w:space="0" w:color="auto"/>
                    <w:right w:val="none" w:sz="0" w:space="0" w:color="auto"/>
                  </w:divBdr>
                  <w:divsChild>
                    <w:div w:id="1207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9416">
              <w:marLeft w:val="0"/>
              <w:marRight w:val="0"/>
              <w:marTop w:val="0"/>
              <w:marBottom w:val="0"/>
              <w:divBdr>
                <w:top w:val="none" w:sz="0" w:space="0" w:color="auto"/>
                <w:left w:val="none" w:sz="0" w:space="0" w:color="auto"/>
                <w:bottom w:val="none" w:sz="0" w:space="0" w:color="auto"/>
                <w:right w:val="none" w:sz="0" w:space="0" w:color="auto"/>
              </w:divBdr>
              <w:divsChild>
                <w:div w:id="84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89392">
      <w:bodyDiv w:val="1"/>
      <w:marLeft w:val="0"/>
      <w:marRight w:val="0"/>
      <w:marTop w:val="0"/>
      <w:marBottom w:val="0"/>
      <w:divBdr>
        <w:top w:val="none" w:sz="0" w:space="0" w:color="auto"/>
        <w:left w:val="none" w:sz="0" w:space="0" w:color="auto"/>
        <w:bottom w:val="none" w:sz="0" w:space="0" w:color="auto"/>
        <w:right w:val="none" w:sz="0" w:space="0" w:color="auto"/>
      </w:divBdr>
      <w:divsChild>
        <w:div w:id="2121144018">
          <w:marLeft w:val="0"/>
          <w:marRight w:val="0"/>
          <w:marTop w:val="0"/>
          <w:marBottom w:val="0"/>
          <w:divBdr>
            <w:top w:val="none" w:sz="0" w:space="0" w:color="auto"/>
            <w:left w:val="none" w:sz="0" w:space="0" w:color="auto"/>
            <w:bottom w:val="none" w:sz="0" w:space="0" w:color="auto"/>
            <w:right w:val="none" w:sz="0" w:space="0" w:color="auto"/>
          </w:divBdr>
          <w:divsChild>
            <w:div w:id="931426308">
              <w:marLeft w:val="0"/>
              <w:marRight w:val="0"/>
              <w:marTop w:val="0"/>
              <w:marBottom w:val="0"/>
              <w:divBdr>
                <w:top w:val="none" w:sz="0" w:space="0" w:color="auto"/>
                <w:left w:val="none" w:sz="0" w:space="0" w:color="auto"/>
                <w:bottom w:val="none" w:sz="0" w:space="0" w:color="auto"/>
                <w:right w:val="none" w:sz="0" w:space="0" w:color="auto"/>
              </w:divBdr>
              <w:divsChild>
                <w:div w:id="517159007">
                  <w:marLeft w:val="0"/>
                  <w:marRight w:val="0"/>
                  <w:marTop w:val="0"/>
                  <w:marBottom w:val="0"/>
                  <w:divBdr>
                    <w:top w:val="none" w:sz="0" w:space="0" w:color="auto"/>
                    <w:left w:val="none" w:sz="0" w:space="0" w:color="auto"/>
                    <w:bottom w:val="none" w:sz="0" w:space="0" w:color="auto"/>
                    <w:right w:val="none" w:sz="0" w:space="0" w:color="auto"/>
                  </w:divBdr>
                  <w:divsChild>
                    <w:div w:id="17479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45C0A5-E786-45FB-B1D2-A2BF0074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3274</Words>
  <Characters>18663</Characters>
  <Application>Microsoft Office Word</Application>
  <DocSecurity>0</DocSecurity>
  <Lines>155</Lines>
  <Paragraphs>43</Paragraphs>
  <ScaleCrop>false</ScaleCrop>
  <HeadingPairs>
    <vt:vector size="4" baseType="variant">
      <vt:variant>
        <vt:lpstr>Titolo</vt:lpstr>
      </vt:variant>
      <vt:variant>
        <vt:i4>1</vt:i4>
      </vt:variant>
      <vt:variant>
        <vt:lpstr>Headings</vt:lpstr>
      </vt:variant>
      <vt:variant>
        <vt:i4>29</vt:i4>
      </vt:variant>
    </vt:vector>
  </HeadingPairs>
  <TitlesOfParts>
    <vt:vector size="30" baseType="lpstr">
      <vt:lpstr/>
      <vt:lpstr>CAPO I - DISPOSIZIONI GENERALI</vt:lpstr>
      <vt:lpstr>        </vt:lpstr>
      <vt:lpstr>    ART.  - ARTICOLAZIONE DEL SISTEMA DELLA PROGRAMMAZIONE- CONTROLLO-RENDICONTAZION</vt:lpstr>
      <vt:lpstr>    ART.  - SISTEMA DEI CONTROLLI</vt:lpstr>
      <vt:lpstr>CAPO II – CONTROLLO DI REGOLARITA’ AMMINSITRATIVA E CONTABILE</vt:lpstr>
      <vt:lpstr>    ART.  - FORME DI CONTROLLO  </vt:lpstr>
      <vt:lpstr>    </vt:lpstr>
      <vt:lpstr>    ART.  - PARERE DI REGOLARITÀ TECNICA (AMMINISTRATIVA) E CONTABILE SULLE PROPOSTE</vt:lpstr>
      <vt:lpstr>    ART.    - IL VISTO DI REGOLARITÀ CONTABILE </vt:lpstr>
      <vt:lpstr>    ART.  - IL CONTROLLO SUCCESSIVO DI REGOLARITA’ AMMINISTRATIVA </vt:lpstr>
      <vt:lpstr>CAPO III – CONTROLLO SUGLI EQUILIBRI FINANZIARI</vt:lpstr>
      <vt:lpstr>    ART.  - CONTROLLO SUGLI EQUILIBRI FINANZIARI </vt:lpstr>
      <vt:lpstr>CAPO IV – CONTROLLO STRATEGICO</vt:lpstr>
      <vt:lpstr>    ART. 8  - FINALITA’ E OGGETTO DEL CONTROLLO DELL’ESECUZIONE DELLE AZIONI E AI PR</vt:lpstr>
      <vt:lpstr>    </vt:lpstr>
      <vt:lpstr>    ART.   - FINALITA’ E OGGETTO DEL CONTROLLO STRATEGICO</vt:lpstr>
      <vt:lpstr>    ART.   - STRUMENTI E METODOLOGIE DEL CONTROLLO STRATEGICO</vt:lpstr>
      <vt:lpstr>CAPO V – CONTROLLO DI GESTIONE</vt:lpstr>
      <vt:lpstr>    ART.   - FINALITA’ E OGGETTO DEL CONTROLLO DI GESTIONE</vt:lpstr>
      <vt:lpstr>    ART.   - STRUMENTI E METODOLOGIE DEL CONTROLLO DI GESTIONE</vt:lpstr>
      <vt:lpstr>CAPO VI – LA MISURAZIONE DELLE PRESTAZIONI</vt:lpstr>
      <vt:lpstr>    ART.   – MISURAZIONE DELLE PRESTAZIONI</vt:lpstr>
      <vt:lpstr>CAPO VII – CONTROLLO DEGLI ORGANISMI PARTECIPATI</vt:lpstr>
      <vt:lpstr>    ART.   - CONTROLLO DEGLI ORGANISMI PARTECIPATI</vt:lpstr>
      <vt:lpstr>CAPO VIII – CONTROLLO SULLA QUALITA’ DEI SERVIZI</vt:lpstr>
      <vt:lpstr>    ART.   - CONTROLLO QUALITA’ DEI SERVIZI </vt:lpstr>
      <vt:lpstr>CAPO IX – NORME FINALI</vt:lpstr>
      <vt:lpstr>    ART.   - CONTROLLI IN FORMA ASSOCIATA</vt:lpstr>
      <vt:lpstr>    ART.   - ENTRATA IN VIGORE</vt:lpstr>
    </vt:vector>
  </TitlesOfParts>
  <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Riccadonna</dc:creator>
  <cp:lastModifiedBy>Nadia.c</cp:lastModifiedBy>
  <cp:revision>4</cp:revision>
  <cp:lastPrinted>2016-06-14T14:45:00Z</cp:lastPrinted>
  <dcterms:created xsi:type="dcterms:W3CDTF">2016-07-07T09:57:00Z</dcterms:created>
  <dcterms:modified xsi:type="dcterms:W3CDTF">2016-07-07T10:01:00Z</dcterms:modified>
</cp:coreProperties>
</file>