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B23" w:rsidRDefault="0048249A">
      <w:pPr>
        <w:pStyle w:val="Titolo"/>
        <w:pageBreakBefore/>
        <w:rPr>
          <w:rFonts w:ascii="Garamond" w:hAnsi="Garamond"/>
          <w:sz w:val="24"/>
          <w:szCs w:val="24"/>
        </w:rPr>
      </w:pPr>
      <w:r w:rsidRPr="009C6FAC">
        <w:rPr>
          <w:rFonts w:ascii="Garamond" w:hAnsi="Garamond"/>
          <w:sz w:val="24"/>
          <w:szCs w:val="24"/>
        </w:rPr>
        <w:t xml:space="preserve">Scheda di sintesi sulla rilevazione degli OIV o </w:t>
      </w:r>
      <w:r w:rsidR="009A5646">
        <w:rPr>
          <w:rFonts w:ascii="Garamond" w:hAnsi="Garamond"/>
          <w:sz w:val="24"/>
          <w:szCs w:val="24"/>
        </w:rPr>
        <w:t>organismi con funzioni analoghe</w:t>
      </w:r>
    </w:p>
    <w:p w:rsidR="00C27B23" w:rsidRPr="009C6FAC" w:rsidRDefault="00C27B23">
      <w:pPr>
        <w:pStyle w:val="Paragrafoelenco"/>
        <w:ind w:left="0" w:firstLine="0"/>
        <w:rPr>
          <w:rFonts w:ascii="Garamond" w:hAnsi="Garamond"/>
        </w:rPr>
      </w:pPr>
    </w:p>
    <w:p w:rsidR="00205868" w:rsidRPr="00C5559E" w:rsidRDefault="00205868" w:rsidP="00205868">
      <w:pPr>
        <w:pStyle w:val="Paragrafoelenco"/>
        <w:ind w:left="0" w:firstLine="0"/>
        <w:rPr>
          <w:rFonts w:ascii="Garamond" w:hAnsi="Garamond"/>
          <w:b/>
          <w:i/>
        </w:rPr>
      </w:pPr>
      <w:proofErr w:type="spellStart"/>
      <w:r w:rsidRPr="00C5559E">
        <w:rPr>
          <w:rFonts w:ascii="Garamond" w:hAnsi="Garamond"/>
          <w:b/>
          <w:i/>
        </w:rPr>
        <w:t>Prot</w:t>
      </w:r>
      <w:proofErr w:type="spellEnd"/>
      <w:r w:rsidRPr="00C5559E">
        <w:rPr>
          <w:rFonts w:ascii="Garamond" w:hAnsi="Garamond"/>
          <w:b/>
          <w:i/>
        </w:rPr>
        <w:t xml:space="preserve">. n. </w:t>
      </w:r>
      <w:r w:rsidR="00971098">
        <w:rPr>
          <w:rFonts w:ascii="Garamond" w:hAnsi="Garamond"/>
          <w:b/>
          <w:i/>
        </w:rPr>
        <w:t>4342</w:t>
      </w:r>
    </w:p>
    <w:p w:rsidR="00205868" w:rsidRPr="009C6FAC" w:rsidRDefault="00205868" w:rsidP="00205868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Data di svolgimento della rilevazione</w:t>
      </w:r>
    </w:p>
    <w:p w:rsidR="00205868" w:rsidRPr="009C6FAC" w:rsidRDefault="00104465" w:rsidP="00205868">
      <w:pPr>
        <w:pStyle w:val="Paragrafoelenco"/>
        <w:spacing w:after="0" w:line="276" w:lineRule="auto"/>
        <w:ind w:left="0" w:firstLine="0"/>
        <w:rPr>
          <w:rFonts w:ascii="Garamond" w:hAnsi="Garamond"/>
        </w:rPr>
      </w:pPr>
      <w:r>
        <w:rPr>
          <w:rFonts w:ascii="Garamond" w:hAnsi="Garamond"/>
        </w:rPr>
        <w:t>Stante che il 31 marzo ca</w:t>
      </w:r>
      <w:bookmarkStart w:id="0" w:name="_GoBack"/>
      <w:bookmarkEnd w:id="0"/>
      <w:r>
        <w:rPr>
          <w:rFonts w:ascii="Garamond" w:hAnsi="Garamond"/>
        </w:rPr>
        <w:t>de nella giornata di domenica, la rilevazione si  è svolta i</w:t>
      </w:r>
      <w:r w:rsidR="00205868">
        <w:rPr>
          <w:rFonts w:ascii="Garamond" w:hAnsi="Garamond"/>
        </w:rPr>
        <w:t xml:space="preserve"> giorn</w:t>
      </w:r>
      <w:r>
        <w:rPr>
          <w:rFonts w:ascii="Garamond" w:hAnsi="Garamond"/>
        </w:rPr>
        <w:t xml:space="preserve">i venerdì 29 marzo e lunedì 1 aprile </w:t>
      </w:r>
      <w:r w:rsidR="00205868">
        <w:rPr>
          <w:rFonts w:ascii="Garamond" w:hAnsi="Garamond"/>
        </w:rPr>
        <w:t>2019.</w:t>
      </w:r>
    </w:p>
    <w:p w:rsidR="00205868" w:rsidRPr="009C6FAC" w:rsidRDefault="00205868" w:rsidP="00205868">
      <w:pPr>
        <w:pStyle w:val="Paragrafoelenco"/>
        <w:spacing w:line="276" w:lineRule="auto"/>
        <w:ind w:left="0" w:firstLine="0"/>
        <w:rPr>
          <w:rFonts w:ascii="Garamond" w:hAnsi="Garamond"/>
        </w:rPr>
      </w:pPr>
    </w:p>
    <w:p w:rsidR="00205868" w:rsidRPr="009C6FAC" w:rsidRDefault="00205868" w:rsidP="00205868">
      <w:pPr>
        <w:pStyle w:val="Paragrafoelenco"/>
        <w:spacing w:after="0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Estensione della rilevazione (nel caso di ammin</w:t>
      </w:r>
      <w:r>
        <w:rPr>
          <w:rFonts w:ascii="Garamond" w:hAnsi="Garamond"/>
          <w:b/>
          <w:i/>
        </w:rPr>
        <w:t>istrazioni con uffici periferici)</w:t>
      </w:r>
    </w:p>
    <w:p w:rsidR="00205868" w:rsidRPr="009C6FAC" w:rsidRDefault="00205868" w:rsidP="00205868">
      <w:pPr>
        <w:pStyle w:val="Paragrafoelenco"/>
        <w:spacing w:after="0"/>
        <w:ind w:left="0" w:firstLine="0"/>
        <w:rPr>
          <w:rFonts w:ascii="Garamond" w:hAnsi="Garamond"/>
          <w:b/>
          <w:u w:val="single"/>
        </w:rPr>
      </w:pPr>
    </w:p>
    <w:p w:rsidR="00205868" w:rsidRPr="009C6FAC" w:rsidRDefault="00205868" w:rsidP="00205868">
      <w:pPr>
        <w:pStyle w:val="Paragrafoelenco"/>
        <w:spacing w:after="0" w:line="360" w:lineRule="auto"/>
        <w:ind w:left="0" w:firstLine="0"/>
        <w:rPr>
          <w:rFonts w:ascii="Garamond" w:hAnsi="Garamond"/>
        </w:rPr>
      </w:pPr>
      <w:r>
        <w:rPr>
          <w:rFonts w:ascii="Garamond" w:hAnsi="Garamond"/>
        </w:rPr>
        <w:t>Il Comune di Tione di Trento non possiede uffici periferici, articolazioni organizzative autonome o Corpi.</w:t>
      </w:r>
    </w:p>
    <w:p w:rsidR="00205868" w:rsidRDefault="00205868" w:rsidP="00205868">
      <w:pPr>
        <w:pStyle w:val="Paragrafoelenco"/>
        <w:spacing w:after="0" w:line="360" w:lineRule="auto"/>
        <w:ind w:left="0" w:firstLine="0"/>
        <w:rPr>
          <w:rFonts w:ascii="Garamond" w:hAnsi="Garamond"/>
        </w:rPr>
      </w:pPr>
    </w:p>
    <w:p w:rsidR="00205868" w:rsidRPr="009C6FAC" w:rsidRDefault="00205868" w:rsidP="00205868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 xml:space="preserve">Procedure e modalità seguite per la rilevazione </w:t>
      </w:r>
    </w:p>
    <w:p w:rsidR="00205868" w:rsidRPr="009C6FAC" w:rsidRDefault="00205868" w:rsidP="00205868">
      <w:pPr>
        <w:pStyle w:val="Default"/>
        <w:tabs>
          <w:tab w:val="left" w:pos="0"/>
        </w:tabs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Si è verificato la veridicità e l’attendibilità di quanto riportato nell’allegato 1 procedendo a consultare le relative sezioni del sito internet istituzionale del Comune di Tione di Trento e consultando i responsabili delle pubblicazioni.</w:t>
      </w:r>
    </w:p>
    <w:p w:rsidR="00205868" w:rsidRPr="009C6FAC" w:rsidRDefault="00205868" w:rsidP="00205868">
      <w:pPr>
        <w:spacing w:line="360" w:lineRule="auto"/>
        <w:rPr>
          <w:rFonts w:ascii="Garamond" w:hAnsi="Garamond"/>
          <w:u w:val="single"/>
        </w:rPr>
      </w:pPr>
    </w:p>
    <w:p w:rsidR="00205868" w:rsidRPr="009C6FAC" w:rsidRDefault="00205868" w:rsidP="00205868">
      <w:pPr>
        <w:spacing w:line="360" w:lineRule="auto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Aspetti critici riscontrati nel corso della rilevazione</w:t>
      </w:r>
    </w:p>
    <w:p w:rsidR="00205868" w:rsidRPr="00C5559E" w:rsidRDefault="00205868" w:rsidP="00205868">
      <w:pPr>
        <w:pStyle w:val="Default"/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C5559E">
        <w:rPr>
          <w:rFonts w:ascii="Garamond" w:hAnsi="Garamond"/>
        </w:rPr>
        <w:t xml:space="preserve">Va evidenziato che il modello per la rilevazione, approvato dall’A.N.A.C. con deliberazione n. </w:t>
      </w:r>
      <w:r>
        <w:rPr>
          <w:rFonts w:ascii="Garamond" w:hAnsi="Garamond"/>
        </w:rPr>
        <w:t>141/2019</w:t>
      </w:r>
      <w:r w:rsidRPr="00C5559E">
        <w:rPr>
          <w:rFonts w:ascii="Garamond" w:hAnsi="Garamond"/>
        </w:rPr>
        <w:t xml:space="preserve">, è articolato in base agli obblighi contemplati dal </w:t>
      </w:r>
      <w:proofErr w:type="spellStart"/>
      <w:r w:rsidRPr="00C5559E">
        <w:rPr>
          <w:rFonts w:ascii="Garamond" w:hAnsi="Garamond"/>
        </w:rPr>
        <w:t>D.Lgs.</w:t>
      </w:r>
      <w:proofErr w:type="spellEnd"/>
      <w:r w:rsidRPr="00C5559E">
        <w:rPr>
          <w:rFonts w:ascii="Garamond" w:hAnsi="Garamond"/>
        </w:rPr>
        <w:t xml:space="preserve"> 33/2013 che, per la Regione Trentino - Alto Adige e gli enti locali ad ordinamento regionale, trova applicazione con alcune eccezioni. La L.R. 10 del </w:t>
      </w:r>
      <w:smartTag w:uri="urn:schemas-microsoft-com:office:smarttags" w:element="date">
        <w:smartTagPr>
          <w:attr w:name="Year" w:val="2014"/>
          <w:attr w:name="Day" w:val="29"/>
          <w:attr w:name="Month" w:val="10"/>
          <w:attr w:name="ls" w:val="trans"/>
        </w:smartTagPr>
        <w:r w:rsidRPr="00C5559E">
          <w:rPr>
            <w:rFonts w:ascii="Garamond" w:hAnsi="Garamond"/>
          </w:rPr>
          <w:t>29.10.2014, così come modificata dalla L.R. 16/2016,</w:t>
        </w:r>
      </w:smartTag>
      <w:r w:rsidRPr="00C5559E">
        <w:rPr>
          <w:rFonts w:ascii="Garamond" w:hAnsi="Garamond"/>
        </w:rPr>
        <w:t xml:space="preserve"> ha infatti recepito nell’ordinamento regionale gli obblighi di pubblicità e trasparenza introdotti dal </w:t>
      </w:r>
      <w:proofErr w:type="spellStart"/>
      <w:r w:rsidRPr="00C5559E">
        <w:rPr>
          <w:rFonts w:ascii="Garamond" w:hAnsi="Garamond"/>
        </w:rPr>
        <w:t>D.Lgs.</w:t>
      </w:r>
      <w:proofErr w:type="spellEnd"/>
      <w:r w:rsidRPr="00C5559E">
        <w:rPr>
          <w:rFonts w:ascii="Garamond" w:hAnsi="Garamond"/>
        </w:rPr>
        <w:t xml:space="preserve"> 33/2013 con alcune varianti.</w:t>
      </w:r>
    </w:p>
    <w:p w:rsidR="00205868" w:rsidRDefault="00205868" w:rsidP="00205868">
      <w:pPr>
        <w:pStyle w:val="Default"/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C5559E">
        <w:rPr>
          <w:rFonts w:ascii="Garamond" w:hAnsi="Garamond"/>
        </w:rPr>
        <w:t>Non sono stati riscontrati particolari aspetti critici.</w:t>
      </w:r>
    </w:p>
    <w:p w:rsidR="00205868" w:rsidRDefault="00205868" w:rsidP="00205868">
      <w:pPr>
        <w:pStyle w:val="Default"/>
        <w:tabs>
          <w:tab w:val="left" w:pos="0"/>
        </w:tabs>
        <w:spacing w:line="360" w:lineRule="auto"/>
        <w:jc w:val="both"/>
        <w:rPr>
          <w:rFonts w:ascii="Garamond" w:hAnsi="Garamond"/>
        </w:rPr>
      </w:pPr>
    </w:p>
    <w:p w:rsidR="00205868" w:rsidRDefault="00205868" w:rsidP="00205868">
      <w:pPr>
        <w:pStyle w:val="Default"/>
        <w:tabs>
          <w:tab w:val="left" w:pos="0"/>
        </w:tabs>
        <w:spacing w:line="360" w:lineRule="auto"/>
        <w:jc w:val="both"/>
        <w:rPr>
          <w:rFonts w:ascii="Garamond" w:hAnsi="Garamond"/>
        </w:rPr>
      </w:pPr>
    </w:p>
    <w:p w:rsidR="00205868" w:rsidRDefault="00205868" w:rsidP="00205868">
      <w:pPr>
        <w:pStyle w:val="Default"/>
        <w:tabs>
          <w:tab w:val="left" w:pos="0"/>
        </w:tabs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Tione di Trento, </w:t>
      </w:r>
      <w:r w:rsidR="00104465">
        <w:rPr>
          <w:rFonts w:ascii="Garamond" w:hAnsi="Garamond"/>
        </w:rPr>
        <w:t>01.04</w:t>
      </w:r>
      <w:r>
        <w:rPr>
          <w:rFonts w:ascii="Garamond" w:hAnsi="Garamond"/>
        </w:rPr>
        <w:t>.2019</w:t>
      </w:r>
    </w:p>
    <w:p w:rsidR="00205868" w:rsidRDefault="00205868" w:rsidP="00205868">
      <w:pPr>
        <w:pStyle w:val="Default"/>
        <w:tabs>
          <w:tab w:val="left" w:pos="0"/>
        </w:tabs>
        <w:spacing w:line="360" w:lineRule="auto"/>
        <w:jc w:val="both"/>
        <w:rPr>
          <w:rFonts w:ascii="Garamond" w:hAnsi="Garamond"/>
        </w:rPr>
      </w:pPr>
    </w:p>
    <w:p w:rsidR="00205868" w:rsidRDefault="00205868" w:rsidP="00205868">
      <w:pPr>
        <w:pStyle w:val="Default"/>
        <w:tabs>
          <w:tab w:val="left" w:pos="0"/>
        </w:tabs>
        <w:spacing w:line="360" w:lineRule="auto"/>
        <w:jc w:val="center"/>
        <w:rPr>
          <w:rFonts w:ascii="Garamond" w:hAnsi="Garamond"/>
        </w:rPr>
      </w:pPr>
      <w:r>
        <w:rPr>
          <w:rFonts w:ascii="Garamond" w:hAnsi="Garamond"/>
        </w:rPr>
        <w:t>IL SEGRETARIO GENERALE</w:t>
      </w:r>
    </w:p>
    <w:p w:rsidR="00205868" w:rsidRDefault="00205868" w:rsidP="00205868">
      <w:pPr>
        <w:pStyle w:val="Default"/>
        <w:tabs>
          <w:tab w:val="left" w:pos="0"/>
        </w:tabs>
        <w:spacing w:line="360" w:lineRule="auto"/>
        <w:jc w:val="center"/>
        <w:rPr>
          <w:rFonts w:ascii="Garamond" w:hAnsi="Garamond"/>
        </w:rPr>
      </w:pPr>
      <w:r>
        <w:rPr>
          <w:rFonts w:ascii="Garamond" w:hAnsi="Garamond"/>
        </w:rPr>
        <w:t>RESPONSABILE DELLA TRASPARENZA</w:t>
      </w:r>
    </w:p>
    <w:p w:rsidR="00205868" w:rsidRPr="00C5559E" w:rsidRDefault="00205868" w:rsidP="00205868">
      <w:pPr>
        <w:pStyle w:val="Default"/>
        <w:tabs>
          <w:tab w:val="left" w:pos="0"/>
        </w:tabs>
        <w:spacing w:line="360" w:lineRule="auto"/>
        <w:jc w:val="center"/>
        <w:rPr>
          <w:rFonts w:ascii="Garamond" w:hAnsi="Garamond"/>
        </w:rPr>
      </w:pPr>
      <w:r>
        <w:rPr>
          <w:rFonts w:ascii="Garamond" w:hAnsi="Garamond"/>
        </w:rPr>
        <w:t>dott. Diego Viviani</w:t>
      </w:r>
    </w:p>
    <w:p w:rsidR="00C27B23" w:rsidRPr="009C6FAC" w:rsidRDefault="00C27B23" w:rsidP="00205868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</w:p>
    <w:sectPr w:rsidR="00C27B23" w:rsidRPr="009C6FAC">
      <w:headerReference w:type="default" r:id="rId7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F07" w:rsidRDefault="00FE7F07">
      <w:pPr>
        <w:spacing w:after="0" w:line="240" w:lineRule="auto"/>
      </w:pPr>
      <w:r>
        <w:separator/>
      </w:r>
    </w:p>
  </w:endnote>
  <w:endnote w:type="continuationSeparator" w:id="0">
    <w:p w:rsidR="00FE7F07" w:rsidRDefault="00FE7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F07" w:rsidRDefault="00FE7F07">
      <w:pPr>
        <w:spacing w:after="0" w:line="240" w:lineRule="auto"/>
      </w:pPr>
      <w:r>
        <w:separator/>
      </w:r>
    </w:p>
  </w:footnote>
  <w:footnote w:type="continuationSeparator" w:id="0">
    <w:p w:rsidR="00FE7F07" w:rsidRDefault="00FE7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B23" w:rsidRPr="006E496C" w:rsidRDefault="0048249A" w:rsidP="006E496C">
    <w:pPr>
      <w:pStyle w:val="Intestazione"/>
      <w:jc w:val="right"/>
      <w:rPr>
        <w:rFonts w:ascii="Garamond" w:hAnsi="Garamond" w:cs="Times New Roman"/>
        <w:b/>
      </w:rPr>
    </w:pPr>
    <w:r w:rsidRPr="006E496C">
      <w:rPr>
        <w:rFonts w:ascii="Garamond" w:hAnsi="Garamond"/>
        <w:b/>
      </w:rPr>
      <w:t xml:space="preserve">Allegato 3 alla </w:t>
    </w:r>
    <w:r w:rsidRPr="006E496C">
      <w:rPr>
        <w:rFonts w:ascii="Garamond" w:hAnsi="Garamond" w:cs="Times New Roman"/>
        <w:b/>
      </w:rPr>
      <w:t xml:space="preserve">delibera n. </w:t>
    </w:r>
    <w:r w:rsidR="002C572E" w:rsidRPr="006E496C">
      <w:rPr>
        <w:rFonts w:ascii="Garamond" w:hAnsi="Garamond" w:cs="Times New Roman"/>
        <w:b/>
      </w:rPr>
      <w:t>141</w:t>
    </w:r>
    <w:r w:rsidRPr="006E496C">
      <w:rPr>
        <w:rFonts w:ascii="Garamond" w:hAnsi="Garamond" w:cs="Times New Roman"/>
        <w:b/>
      </w:rPr>
      <w:t>/201</w:t>
    </w:r>
    <w:r w:rsidR="00FC7906" w:rsidRPr="006E496C">
      <w:rPr>
        <w:rFonts w:ascii="Garamond" w:hAnsi="Garamond" w:cs="Times New Roman"/>
        <w:b/>
      </w:rPr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B23"/>
    <w:rsid w:val="00104465"/>
    <w:rsid w:val="0016468A"/>
    <w:rsid w:val="00205868"/>
    <w:rsid w:val="0024134D"/>
    <w:rsid w:val="002C572E"/>
    <w:rsid w:val="003E1CF5"/>
    <w:rsid w:val="0048249A"/>
    <w:rsid w:val="004F18CD"/>
    <w:rsid w:val="0060106A"/>
    <w:rsid w:val="006E496C"/>
    <w:rsid w:val="007052EA"/>
    <w:rsid w:val="00713BFD"/>
    <w:rsid w:val="007A107C"/>
    <w:rsid w:val="00837860"/>
    <w:rsid w:val="00861FE1"/>
    <w:rsid w:val="008A0378"/>
    <w:rsid w:val="00955140"/>
    <w:rsid w:val="00971098"/>
    <w:rsid w:val="009A5646"/>
    <w:rsid w:val="009C6FAC"/>
    <w:rsid w:val="00A52DF7"/>
    <w:rsid w:val="00AF790D"/>
    <w:rsid w:val="00C27B23"/>
    <w:rsid w:val="00D27496"/>
    <w:rsid w:val="00E8474C"/>
    <w:rsid w:val="00FC7906"/>
    <w:rsid w:val="00FE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docId w15:val="{56CB1834-868F-432B-9D79-8EB178F1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Maura Zamboni</cp:lastModifiedBy>
  <cp:revision>5</cp:revision>
  <cp:lastPrinted>2019-03-12T12:54:00Z</cp:lastPrinted>
  <dcterms:created xsi:type="dcterms:W3CDTF">2019-03-11T13:22:00Z</dcterms:created>
  <dcterms:modified xsi:type="dcterms:W3CDTF">2019-04-03T13:19:00Z</dcterms:modified>
</cp:coreProperties>
</file>